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F46A" w14:textId="580E7A64" w:rsidR="00A3339C" w:rsidRPr="004E4E5C" w:rsidRDefault="00BA2ABE">
      <w:pPr>
        <w:rPr>
          <w:rFonts w:asciiTheme="majorEastAsia" w:eastAsiaTheme="majorEastAsia" w:hAnsiTheme="majorEastAsia"/>
          <w:noProof/>
        </w:rPr>
      </w:pPr>
      <w:r>
        <w:rPr>
          <w:noProof/>
        </w:rPr>
        <w:drawing>
          <wp:inline distT="0" distB="0" distL="0" distR="0" wp14:anchorId="3E7A20E6" wp14:editId="2DFDB9DB">
            <wp:extent cx="1589280" cy="396000"/>
            <wp:effectExtent l="0" t="0" r="0" b="4445"/>
            <wp:docPr id="1212820823" name="図 121282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589280" cy="396000"/>
                    </a:xfrm>
                    <a:prstGeom prst="rect">
                      <a:avLst/>
                    </a:prstGeom>
                    <a:ln>
                      <a:noFill/>
                    </a:ln>
                    <a:extLst>
                      <a:ext uri="{53640926-AAD7-44D8-BBD7-CCE9431645EC}">
                        <a14:shadowObscured xmlns:a14="http://schemas.microsoft.com/office/drawing/2010/main"/>
                      </a:ext>
                    </a:extLst>
                  </pic:spPr>
                </pic:pic>
              </a:graphicData>
            </a:graphic>
          </wp:inline>
        </w:drawing>
      </w:r>
    </w:p>
    <w:p w14:paraId="1F5C295A" w14:textId="7FF3CAF1" w:rsidR="006A65D8" w:rsidRPr="004E4E5C" w:rsidRDefault="006A65D8" w:rsidP="00AE4998">
      <w:pPr>
        <w:jc w:val="center"/>
        <w:rPr>
          <w:rFonts w:asciiTheme="majorEastAsia" w:eastAsiaTheme="majorEastAsia" w:hAnsiTheme="majorEastAsia"/>
          <w:b/>
          <w:color w:val="FF0000"/>
          <w:sz w:val="18"/>
          <w:u w:val="single"/>
        </w:rPr>
      </w:pPr>
    </w:p>
    <w:p w14:paraId="1E94AB83" w14:textId="48817FBB" w:rsidR="006244F9" w:rsidRDefault="00C449AA" w:rsidP="00F847E4">
      <w:pPr>
        <w:jc w:val="center"/>
        <w:rPr>
          <w:rFonts w:asciiTheme="majorEastAsia" w:eastAsiaTheme="majorEastAsia" w:hAnsiTheme="majorEastAsia"/>
          <w:b/>
          <w:sz w:val="24"/>
        </w:rPr>
      </w:pPr>
      <w:r w:rsidRPr="004E4E5C">
        <w:rPr>
          <w:rFonts w:asciiTheme="majorEastAsia" w:eastAsiaTheme="majorEastAsia" w:hAnsiTheme="majorEastAsia" w:hint="eastAsia"/>
          <w:b/>
          <w:sz w:val="24"/>
        </w:rPr>
        <w:t>JENESYS202</w:t>
      </w:r>
      <w:r w:rsidR="00BA2ABE">
        <w:rPr>
          <w:rFonts w:asciiTheme="majorEastAsia" w:eastAsiaTheme="majorEastAsia" w:hAnsiTheme="majorEastAsia" w:hint="eastAsia"/>
          <w:b/>
          <w:sz w:val="24"/>
        </w:rPr>
        <w:t>5</w:t>
      </w:r>
      <w:r w:rsidR="006244F9">
        <w:rPr>
          <w:rFonts w:asciiTheme="majorEastAsia" w:eastAsiaTheme="majorEastAsia" w:hAnsiTheme="majorEastAsia" w:hint="eastAsia"/>
          <w:b/>
          <w:sz w:val="24"/>
        </w:rPr>
        <w:t>フォローアップ事業“</w:t>
      </w:r>
      <w:r w:rsidRPr="004E4E5C">
        <w:rPr>
          <w:rFonts w:asciiTheme="majorEastAsia" w:eastAsiaTheme="majorEastAsia" w:hAnsiTheme="majorEastAsia" w:hint="eastAsia"/>
          <w:b/>
          <w:sz w:val="24"/>
        </w:rPr>
        <w:t>日韓次世代会議</w:t>
      </w:r>
      <w:r w:rsidR="006244F9">
        <w:rPr>
          <w:rFonts w:asciiTheme="majorEastAsia" w:eastAsiaTheme="majorEastAsia" w:hAnsiTheme="majorEastAsia" w:hint="eastAsia"/>
          <w:b/>
          <w:sz w:val="24"/>
        </w:rPr>
        <w:t>”</w:t>
      </w:r>
    </w:p>
    <w:p w14:paraId="7806752D" w14:textId="11239EED" w:rsidR="006A65D8" w:rsidRDefault="00700752" w:rsidP="00F847E4">
      <w:pPr>
        <w:jc w:val="center"/>
        <w:rPr>
          <w:rFonts w:asciiTheme="majorEastAsia" w:eastAsiaTheme="majorEastAsia" w:hAnsiTheme="majorEastAsia"/>
          <w:b/>
          <w:sz w:val="24"/>
        </w:rPr>
      </w:pPr>
      <w:r w:rsidRPr="006E40F4">
        <w:rPr>
          <w:rFonts w:asciiTheme="majorEastAsia" w:eastAsiaTheme="majorEastAsia" w:hAnsiTheme="majorEastAsia" w:hint="eastAsia"/>
          <w:b/>
          <w:sz w:val="24"/>
        </w:rPr>
        <w:t>オンライン及び</w:t>
      </w:r>
      <w:r w:rsidR="00C449AA" w:rsidRPr="006E40F4">
        <w:rPr>
          <w:rFonts w:asciiTheme="majorEastAsia" w:eastAsiaTheme="majorEastAsia" w:hAnsiTheme="majorEastAsia" w:hint="eastAsia"/>
          <w:b/>
          <w:sz w:val="24"/>
        </w:rPr>
        <w:t>オフライン</w:t>
      </w:r>
      <w:r w:rsidRPr="004E4E5C">
        <w:rPr>
          <w:rFonts w:asciiTheme="majorEastAsia" w:eastAsiaTheme="majorEastAsia" w:hAnsiTheme="majorEastAsia" w:hint="eastAsia"/>
          <w:b/>
          <w:sz w:val="24"/>
        </w:rPr>
        <w:t>交流</w:t>
      </w:r>
      <w:r w:rsidR="00F847E4" w:rsidRPr="004E4E5C">
        <w:rPr>
          <w:rFonts w:asciiTheme="majorEastAsia" w:eastAsiaTheme="majorEastAsia" w:hAnsiTheme="majorEastAsia" w:hint="eastAsia"/>
          <w:b/>
          <w:sz w:val="24"/>
        </w:rPr>
        <w:t>の記録</w:t>
      </w:r>
    </w:p>
    <w:p w14:paraId="15508D13" w14:textId="479288B5" w:rsidR="00543333" w:rsidRPr="004E4E5C" w:rsidRDefault="00543333" w:rsidP="00F847E4">
      <w:pPr>
        <w:jc w:val="center"/>
        <w:rPr>
          <w:rFonts w:asciiTheme="majorEastAsia" w:eastAsiaTheme="majorEastAsia" w:hAnsiTheme="majorEastAsia" w:hint="eastAsia"/>
          <w:b/>
          <w:sz w:val="24"/>
        </w:rPr>
      </w:pPr>
      <w:r>
        <w:rPr>
          <w:rFonts w:asciiTheme="majorEastAsia" w:eastAsiaTheme="majorEastAsia" w:hAnsiTheme="majorEastAsia" w:hint="eastAsia"/>
          <w:b/>
          <w:sz w:val="24"/>
        </w:rPr>
        <w:t>（在韓国日本国大使館公報文化院選抜訪日団参加者）</w:t>
      </w:r>
    </w:p>
    <w:p w14:paraId="2ACA2926" w14:textId="77777777" w:rsidR="00135A3C" w:rsidRPr="004E4E5C" w:rsidRDefault="00135A3C">
      <w:pPr>
        <w:jc w:val="center"/>
        <w:rPr>
          <w:rFonts w:asciiTheme="majorEastAsia" w:eastAsiaTheme="majorEastAsia" w:hAnsiTheme="majorEastAsia"/>
          <w:b/>
          <w:sz w:val="24"/>
        </w:rPr>
      </w:pPr>
    </w:p>
    <w:p w14:paraId="28995C91" w14:textId="207DCB2C" w:rsidR="006A65D8" w:rsidRPr="004E4E5C" w:rsidRDefault="00E205FF">
      <w:pPr>
        <w:jc w:val="left"/>
        <w:rPr>
          <w:rFonts w:asciiTheme="majorEastAsia" w:eastAsiaTheme="majorEastAsia" w:hAnsiTheme="majorEastAsia"/>
          <w:b/>
          <w:sz w:val="22"/>
        </w:rPr>
      </w:pPr>
      <w:r w:rsidRPr="004E4E5C">
        <w:rPr>
          <w:rFonts w:asciiTheme="majorEastAsia" w:eastAsiaTheme="majorEastAsia" w:hAnsiTheme="majorEastAsia"/>
          <w:b/>
          <w:sz w:val="22"/>
        </w:rPr>
        <w:t>１．</w:t>
      </w:r>
      <w:r w:rsidR="0035288D" w:rsidRPr="004E4E5C">
        <w:rPr>
          <w:rFonts w:asciiTheme="majorEastAsia" w:eastAsiaTheme="majorEastAsia" w:hAnsiTheme="majorEastAsia" w:hint="eastAsia"/>
          <w:b/>
          <w:sz w:val="22"/>
        </w:rPr>
        <w:t>事業</w:t>
      </w:r>
      <w:r w:rsidRPr="004E4E5C">
        <w:rPr>
          <w:rFonts w:asciiTheme="majorEastAsia" w:eastAsiaTheme="majorEastAsia" w:hAnsiTheme="majorEastAsia"/>
          <w:b/>
          <w:sz w:val="22"/>
        </w:rPr>
        <w:t>概要</w:t>
      </w:r>
    </w:p>
    <w:p w14:paraId="7DD2C2B1" w14:textId="6E800276" w:rsidR="00582BBA" w:rsidRPr="006E40F4" w:rsidRDefault="00E205FF" w:rsidP="00CA57DF">
      <w:pPr>
        <w:jc w:val="left"/>
        <w:rPr>
          <w:rFonts w:asciiTheme="majorEastAsia" w:eastAsiaTheme="majorEastAsia" w:hAnsiTheme="majorEastAsia"/>
          <w:sz w:val="22"/>
        </w:rPr>
      </w:pPr>
      <w:r w:rsidRPr="006E40F4">
        <w:rPr>
          <w:rFonts w:asciiTheme="majorEastAsia" w:eastAsiaTheme="majorEastAsia" w:hAnsiTheme="majorEastAsia" w:hint="eastAsia"/>
          <w:sz w:val="22"/>
        </w:rPr>
        <w:t>【目的】</w:t>
      </w:r>
      <w:r w:rsidR="00C449AA" w:rsidRPr="006E40F4">
        <w:rPr>
          <w:rFonts w:asciiTheme="majorEastAsia" w:eastAsiaTheme="majorEastAsia" w:hAnsiTheme="majorEastAsia" w:hint="eastAsia"/>
          <w:sz w:val="22"/>
        </w:rPr>
        <w:t>本事業</w:t>
      </w:r>
      <w:r w:rsidR="000D5EB1" w:rsidRPr="006E40F4">
        <w:rPr>
          <w:rFonts w:asciiTheme="majorEastAsia" w:eastAsiaTheme="majorEastAsia" w:hAnsiTheme="majorEastAsia" w:hint="eastAsia"/>
          <w:sz w:val="22"/>
        </w:rPr>
        <w:t>で</w:t>
      </w:r>
      <w:r w:rsidR="00C449AA" w:rsidRPr="006E40F4">
        <w:rPr>
          <w:rFonts w:asciiTheme="majorEastAsia" w:eastAsiaTheme="majorEastAsia" w:hAnsiTheme="majorEastAsia" w:hint="eastAsia"/>
          <w:sz w:val="22"/>
        </w:rPr>
        <w:t>はJENESYS事業参加経験を有する</w:t>
      </w:r>
      <w:r w:rsidR="009B77FF" w:rsidRPr="006E40F4">
        <w:rPr>
          <w:rFonts w:asciiTheme="majorEastAsia" w:eastAsiaTheme="majorEastAsia" w:hAnsiTheme="majorEastAsia" w:hint="eastAsia"/>
          <w:sz w:val="22"/>
        </w:rPr>
        <w:t>日韓両国の</w:t>
      </w:r>
      <w:r w:rsidR="00C449AA" w:rsidRPr="006E40F4">
        <w:rPr>
          <w:rFonts w:asciiTheme="majorEastAsia" w:eastAsiaTheme="majorEastAsia" w:hAnsiTheme="majorEastAsia" w:hint="eastAsia"/>
          <w:sz w:val="22"/>
        </w:rPr>
        <w:t>大学生・社会人等がプログラム参加経験を生かし</w:t>
      </w:r>
      <w:r w:rsidR="00D1719C">
        <w:rPr>
          <w:rFonts w:asciiTheme="majorEastAsia" w:eastAsiaTheme="majorEastAsia" w:hAnsiTheme="majorEastAsia" w:hint="eastAsia"/>
          <w:sz w:val="22"/>
        </w:rPr>
        <w:t>て</w:t>
      </w:r>
      <w:r w:rsidR="006772B5" w:rsidRPr="006E40F4">
        <w:rPr>
          <w:rFonts w:asciiTheme="majorEastAsia" w:eastAsiaTheme="majorEastAsia" w:hAnsiTheme="majorEastAsia" w:hint="eastAsia"/>
          <w:sz w:val="22"/>
        </w:rPr>
        <w:t>日韓それぞれの国が抱えている課題</w:t>
      </w:r>
      <w:r w:rsidR="00E70839">
        <w:rPr>
          <w:rFonts w:asciiTheme="majorEastAsia" w:eastAsiaTheme="majorEastAsia" w:hAnsiTheme="majorEastAsia" w:hint="eastAsia"/>
          <w:sz w:val="22"/>
        </w:rPr>
        <w:t>等</w:t>
      </w:r>
      <w:r w:rsidR="006772B5" w:rsidRPr="006E40F4">
        <w:rPr>
          <w:rFonts w:asciiTheme="majorEastAsia" w:eastAsiaTheme="majorEastAsia" w:hAnsiTheme="majorEastAsia" w:hint="eastAsia"/>
          <w:sz w:val="22"/>
        </w:rPr>
        <w:t>をテーマにディスカッションを行い、</w:t>
      </w:r>
      <w:r w:rsidR="00582BBA" w:rsidRPr="006E40F4">
        <w:rPr>
          <w:rFonts w:asciiTheme="majorEastAsia" w:eastAsiaTheme="majorEastAsia" w:hAnsiTheme="majorEastAsia" w:hint="eastAsia"/>
          <w:sz w:val="22"/>
        </w:rPr>
        <w:t>オンライン及びオフラインのハイブリッド式で開催された</w:t>
      </w:r>
      <w:r w:rsidR="00C449AA" w:rsidRPr="006E40F4">
        <w:rPr>
          <w:rFonts w:asciiTheme="majorEastAsia" w:eastAsiaTheme="majorEastAsia" w:hAnsiTheme="majorEastAsia" w:hint="eastAsia"/>
          <w:sz w:val="22"/>
        </w:rPr>
        <w:t>本会議で発表</w:t>
      </w:r>
      <w:r w:rsidR="006772B5" w:rsidRPr="006E40F4">
        <w:rPr>
          <w:rFonts w:asciiTheme="majorEastAsia" w:eastAsiaTheme="majorEastAsia" w:hAnsiTheme="majorEastAsia" w:hint="eastAsia"/>
          <w:sz w:val="22"/>
        </w:rPr>
        <w:t>と意見交換を</w:t>
      </w:r>
      <w:r w:rsidR="000D5EB1" w:rsidRPr="006E40F4">
        <w:rPr>
          <w:rFonts w:asciiTheme="majorEastAsia" w:eastAsiaTheme="majorEastAsia" w:hAnsiTheme="majorEastAsia" w:hint="eastAsia"/>
          <w:sz w:val="22"/>
        </w:rPr>
        <w:t>しました。</w:t>
      </w:r>
    </w:p>
    <w:p w14:paraId="50DBF4BA" w14:textId="68927347" w:rsidR="006A65D8" w:rsidRPr="004E4E5C" w:rsidRDefault="00C449AA" w:rsidP="00F847E4">
      <w:pPr>
        <w:ind w:firstLineChars="100" w:firstLine="220"/>
        <w:jc w:val="left"/>
        <w:rPr>
          <w:rFonts w:asciiTheme="majorEastAsia" w:eastAsiaTheme="majorEastAsia" w:hAnsiTheme="majorEastAsia"/>
          <w:color w:val="0070C0"/>
          <w:sz w:val="22"/>
        </w:rPr>
      </w:pPr>
      <w:r w:rsidRPr="002053FF">
        <w:rPr>
          <w:rFonts w:asciiTheme="majorEastAsia" w:eastAsiaTheme="majorEastAsia" w:hAnsiTheme="majorEastAsia" w:hint="eastAsia"/>
          <w:sz w:val="22"/>
        </w:rPr>
        <w:t>両国の社会問題に関する意見交換を通じ、今後の日韓間における相互理解と信頼関係増進の基盤強化に寄与することを主目的に</w:t>
      </w:r>
      <w:r w:rsidR="00D524E5" w:rsidRPr="002053FF">
        <w:rPr>
          <w:rFonts w:asciiTheme="majorEastAsia" w:eastAsiaTheme="majorEastAsia" w:hAnsiTheme="majorEastAsia" w:hint="eastAsia"/>
          <w:sz w:val="22"/>
        </w:rPr>
        <w:t>実施したものです。</w:t>
      </w:r>
    </w:p>
    <w:p w14:paraId="2148607C" w14:textId="77777777" w:rsidR="006A65D8" w:rsidRPr="004E4E5C" w:rsidRDefault="006A65D8">
      <w:pPr>
        <w:jc w:val="left"/>
        <w:rPr>
          <w:rFonts w:asciiTheme="majorEastAsia" w:eastAsiaTheme="majorEastAsia" w:hAnsiTheme="majorEastAsia"/>
          <w:color w:val="0070C0"/>
          <w:sz w:val="22"/>
        </w:rPr>
      </w:pPr>
    </w:p>
    <w:p w14:paraId="38056561" w14:textId="39B6551B" w:rsidR="00821240" w:rsidRDefault="00E205FF" w:rsidP="00821240">
      <w:pPr>
        <w:jc w:val="left"/>
        <w:rPr>
          <w:rFonts w:asciiTheme="majorEastAsia" w:eastAsiaTheme="majorEastAsia" w:hAnsiTheme="majorEastAsia"/>
          <w:bCs/>
          <w:color w:val="000000" w:themeColor="text1"/>
          <w:sz w:val="22"/>
        </w:rPr>
      </w:pPr>
      <w:r w:rsidRPr="004E4E5C">
        <w:rPr>
          <w:rFonts w:asciiTheme="majorEastAsia" w:eastAsiaTheme="majorEastAsia" w:hAnsiTheme="majorEastAsia" w:hint="eastAsia"/>
          <w:sz w:val="22"/>
        </w:rPr>
        <w:t>【参加者】</w:t>
      </w:r>
      <w:r w:rsidR="00EF3D94">
        <w:rPr>
          <w:rFonts w:asciiTheme="majorEastAsia" w:eastAsiaTheme="majorEastAsia" w:hAnsiTheme="majorEastAsia" w:hint="eastAsia"/>
          <w:sz w:val="22"/>
        </w:rPr>
        <w:t>11月</w:t>
      </w:r>
      <w:r w:rsidR="00BA2ABE">
        <w:rPr>
          <w:rFonts w:asciiTheme="majorEastAsia" w:eastAsiaTheme="majorEastAsia" w:hAnsiTheme="majorEastAsia" w:hint="eastAsia"/>
          <w:sz w:val="22"/>
        </w:rPr>
        <w:t>22</w:t>
      </w:r>
      <w:r w:rsidR="00EF3D94">
        <w:rPr>
          <w:rFonts w:asciiTheme="majorEastAsia" w:eastAsiaTheme="majorEastAsia" w:hAnsiTheme="majorEastAsia" w:hint="eastAsia"/>
          <w:sz w:val="22"/>
        </w:rPr>
        <w:t xml:space="preserve">日　</w:t>
      </w:r>
      <w:r w:rsidR="00CA57DF">
        <w:rPr>
          <w:rFonts w:asciiTheme="majorEastAsia" w:eastAsiaTheme="majorEastAsia" w:hAnsiTheme="majorEastAsia" w:hint="eastAsia"/>
          <w:sz w:val="22"/>
        </w:rPr>
        <w:t>JENESYS事業に参加経験のある</w:t>
      </w:r>
      <w:r w:rsidR="00C449AA" w:rsidRPr="004E4E5C">
        <w:rPr>
          <w:rFonts w:asciiTheme="majorEastAsia" w:eastAsiaTheme="majorEastAsia" w:hAnsiTheme="majorEastAsia" w:hint="eastAsia"/>
          <w:bCs/>
          <w:color w:val="000000" w:themeColor="text1"/>
          <w:sz w:val="22"/>
        </w:rPr>
        <w:t>日韓両国の大学生・社会人等</w:t>
      </w:r>
    </w:p>
    <w:p w14:paraId="2BCDA06F" w14:textId="151EF735" w:rsidR="008B6472" w:rsidRPr="00EF3D94" w:rsidRDefault="00C449AA" w:rsidP="00461C43">
      <w:pPr>
        <w:ind w:firstLineChars="1050" w:firstLine="2310"/>
        <w:jc w:val="left"/>
        <w:rPr>
          <w:rFonts w:asciiTheme="majorEastAsia" w:eastAsiaTheme="majorEastAsia" w:hAnsiTheme="majorEastAsia"/>
          <w:bCs/>
          <w:color w:val="000000" w:themeColor="text1"/>
          <w:sz w:val="22"/>
        </w:rPr>
      </w:pPr>
      <w:r w:rsidRPr="004E4E5C">
        <w:rPr>
          <w:rFonts w:asciiTheme="majorEastAsia" w:eastAsiaTheme="majorEastAsia" w:hAnsiTheme="majorEastAsia" w:hint="eastAsia"/>
          <w:bCs/>
          <w:color w:val="000000" w:themeColor="text1"/>
          <w:sz w:val="22"/>
        </w:rPr>
        <w:t>（日本側</w:t>
      </w:r>
      <w:r w:rsidR="00BA2ABE">
        <w:rPr>
          <w:rFonts w:asciiTheme="majorEastAsia" w:eastAsiaTheme="majorEastAsia" w:hAnsiTheme="majorEastAsia" w:hint="eastAsia"/>
          <w:bCs/>
          <w:color w:val="000000" w:themeColor="text1"/>
          <w:sz w:val="22"/>
        </w:rPr>
        <w:t>9</w:t>
      </w:r>
      <w:r w:rsidRPr="004E4E5C">
        <w:rPr>
          <w:rFonts w:asciiTheme="majorEastAsia" w:eastAsiaTheme="majorEastAsia" w:hAnsiTheme="majorEastAsia" w:hint="eastAsia"/>
          <w:bCs/>
          <w:color w:val="000000" w:themeColor="text1"/>
          <w:sz w:val="22"/>
        </w:rPr>
        <w:t>名、韓国側</w:t>
      </w:r>
      <w:r w:rsidR="00AB16C2">
        <w:rPr>
          <w:rFonts w:asciiTheme="majorEastAsia" w:eastAsiaTheme="majorEastAsia" w:hAnsiTheme="majorEastAsia" w:hint="eastAsia"/>
          <w:bCs/>
          <w:color w:val="000000" w:themeColor="text1"/>
          <w:sz w:val="22"/>
        </w:rPr>
        <w:t>（在韓国日本国大使館公報文化院選抜）</w:t>
      </w:r>
      <w:r w:rsidR="00F0467B">
        <w:rPr>
          <w:rFonts w:asciiTheme="majorEastAsia" w:eastAsiaTheme="majorEastAsia" w:hAnsiTheme="majorEastAsia" w:hint="eastAsia"/>
          <w:bCs/>
          <w:color w:val="000000" w:themeColor="text1"/>
          <w:sz w:val="22"/>
        </w:rPr>
        <w:t>29</w:t>
      </w:r>
      <w:r w:rsidRPr="004E4E5C">
        <w:rPr>
          <w:rFonts w:asciiTheme="majorEastAsia" w:eastAsiaTheme="majorEastAsia" w:hAnsiTheme="majorEastAsia" w:hint="eastAsia"/>
          <w:bCs/>
          <w:color w:val="000000" w:themeColor="text1"/>
          <w:sz w:val="22"/>
        </w:rPr>
        <w:t>名）</w:t>
      </w:r>
    </w:p>
    <w:p w14:paraId="4C3A5ED5" w14:textId="77777777" w:rsidR="006A65D8" w:rsidRPr="004E4E5C" w:rsidRDefault="006A65D8">
      <w:pPr>
        <w:jc w:val="left"/>
        <w:rPr>
          <w:rFonts w:asciiTheme="majorEastAsia" w:eastAsiaTheme="majorEastAsia" w:hAnsiTheme="majorEastAsia"/>
          <w:color w:val="0070C0"/>
          <w:sz w:val="22"/>
        </w:rPr>
      </w:pPr>
    </w:p>
    <w:p w14:paraId="7654EF1C" w14:textId="77777777" w:rsidR="006A65D8" w:rsidRPr="004E4E5C" w:rsidRDefault="00E205FF">
      <w:pPr>
        <w:jc w:val="left"/>
        <w:rPr>
          <w:rFonts w:asciiTheme="majorEastAsia" w:eastAsiaTheme="majorEastAsia" w:hAnsiTheme="majorEastAsia"/>
          <w:sz w:val="22"/>
        </w:rPr>
      </w:pPr>
      <w:r w:rsidRPr="004E4E5C">
        <w:rPr>
          <w:rFonts w:asciiTheme="majorEastAsia" w:eastAsiaTheme="majorEastAsia" w:hAnsiTheme="majorEastAsia"/>
          <w:sz w:val="22"/>
        </w:rPr>
        <w:t>【日程】</w:t>
      </w:r>
    </w:p>
    <w:tbl>
      <w:tblPr>
        <w:tblStyle w:val="1"/>
        <w:tblW w:w="9781" w:type="dxa"/>
        <w:tblInd w:w="-5" w:type="dxa"/>
        <w:tblLayout w:type="fixed"/>
        <w:tblLook w:val="04A0" w:firstRow="1" w:lastRow="0" w:firstColumn="1" w:lastColumn="0" w:noHBand="0" w:noVBand="1"/>
      </w:tblPr>
      <w:tblGrid>
        <w:gridCol w:w="1276"/>
        <w:gridCol w:w="5085"/>
        <w:gridCol w:w="3420"/>
      </w:tblGrid>
      <w:tr w:rsidR="006A65D8" w:rsidRPr="004E4E5C" w14:paraId="1A2ACF22" w14:textId="77777777" w:rsidTr="00A46657">
        <w:tc>
          <w:tcPr>
            <w:tcW w:w="1276" w:type="dxa"/>
          </w:tcPr>
          <w:p w14:paraId="33660E4B" w14:textId="77777777" w:rsidR="006A65D8" w:rsidRPr="004E4E5C" w:rsidRDefault="00E205FF">
            <w:pPr>
              <w:rPr>
                <w:rFonts w:asciiTheme="majorEastAsia" w:eastAsiaTheme="majorEastAsia" w:hAnsiTheme="majorEastAsia"/>
              </w:rPr>
            </w:pPr>
            <w:r w:rsidRPr="004E4E5C">
              <w:rPr>
                <w:rFonts w:asciiTheme="majorEastAsia" w:eastAsiaTheme="majorEastAsia" w:hAnsiTheme="majorEastAsia"/>
              </w:rPr>
              <w:t>日にち</w:t>
            </w:r>
          </w:p>
          <w:p w14:paraId="6D3F164E" w14:textId="77777777" w:rsidR="006A65D8" w:rsidRPr="004E4E5C" w:rsidRDefault="00E205FF">
            <w:pPr>
              <w:rPr>
                <w:rFonts w:asciiTheme="majorEastAsia" w:eastAsiaTheme="majorEastAsia" w:hAnsiTheme="majorEastAsia"/>
              </w:rPr>
            </w:pPr>
            <w:r w:rsidRPr="004E4E5C">
              <w:rPr>
                <w:rFonts w:asciiTheme="majorEastAsia" w:eastAsiaTheme="majorEastAsia" w:hAnsiTheme="majorEastAsia"/>
              </w:rPr>
              <w:t>訪問地</w:t>
            </w:r>
          </w:p>
        </w:tc>
        <w:tc>
          <w:tcPr>
            <w:tcW w:w="5085" w:type="dxa"/>
          </w:tcPr>
          <w:p w14:paraId="28479DFB" w14:textId="77777777" w:rsidR="006A65D8" w:rsidRPr="004E4E5C" w:rsidRDefault="00E205FF">
            <w:pPr>
              <w:rPr>
                <w:rFonts w:asciiTheme="majorEastAsia" w:eastAsiaTheme="majorEastAsia" w:hAnsiTheme="majorEastAsia"/>
              </w:rPr>
            </w:pPr>
            <w:r w:rsidRPr="004E4E5C">
              <w:rPr>
                <w:rFonts w:asciiTheme="majorEastAsia" w:eastAsiaTheme="majorEastAsia" w:hAnsiTheme="majorEastAsia"/>
              </w:rPr>
              <w:t>内容</w:t>
            </w:r>
          </w:p>
        </w:tc>
        <w:tc>
          <w:tcPr>
            <w:tcW w:w="3420" w:type="dxa"/>
          </w:tcPr>
          <w:p w14:paraId="5E847289" w14:textId="77777777" w:rsidR="006A65D8" w:rsidRPr="004E4E5C" w:rsidRDefault="00E205FF">
            <w:pPr>
              <w:rPr>
                <w:rFonts w:asciiTheme="majorEastAsia" w:eastAsiaTheme="majorEastAsia" w:hAnsiTheme="majorEastAsia"/>
              </w:rPr>
            </w:pPr>
            <w:r w:rsidRPr="004E4E5C">
              <w:rPr>
                <w:rFonts w:asciiTheme="majorEastAsia" w:eastAsiaTheme="majorEastAsia" w:hAnsiTheme="majorEastAsia"/>
              </w:rPr>
              <w:t>参加者の質問・反応（参加者の人数実績）</w:t>
            </w:r>
          </w:p>
        </w:tc>
      </w:tr>
      <w:tr w:rsidR="00546044" w:rsidRPr="004E4E5C" w14:paraId="5283391C" w14:textId="77777777" w:rsidTr="00A46657">
        <w:trPr>
          <w:trHeight w:val="720"/>
        </w:trPr>
        <w:tc>
          <w:tcPr>
            <w:tcW w:w="1276" w:type="dxa"/>
          </w:tcPr>
          <w:p w14:paraId="04ABCF2E" w14:textId="72D6B83F" w:rsidR="00546044" w:rsidRPr="00CF7FBA" w:rsidRDefault="0098150D" w:rsidP="00C449AA">
            <w:pPr>
              <w:rPr>
                <w:rFonts w:asciiTheme="majorEastAsia" w:eastAsiaTheme="majorEastAsia" w:hAnsiTheme="majorEastAsia"/>
                <w:sz w:val="22"/>
              </w:rPr>
            </w:pPr>
            <w:r w:rsidRPr="00CF7FBA">
              <w:rPr>
                <w:rFonts w:asciiTheme="majorEastAsia" w:eastAsiaTheme="majorEastAsia" w:hAnsiTheme="majorEastAsia" w:hint="eastAsia"/>
                <w:sz w:val="22"/>
              </w:rPr>
              <w:t>11</w:t>
            </w:r>
            <w:r w:rsidR="00546044" w:rsidRPr="00CF7FBA">
              <w:rPr>
                <w:rFonts w:asciiTheme="majorEastAsia" w:eastAsiaTheme="majorEastAsia" w:hAnsiTheme="majorEastAsia"/>
                <w:sz w:val="22"/>
              </w:rPr>
              <w:t>月</w:t>
            </w:r>
            <w:r w:rsidRPr="00CF7FBA">
              <w:rPr>
                <w:rFonts w:asciiTheme="majorEastAsia" w:eastAsiaTheme="majorEastAsia" w:hAnsiTheme="majorEastAsia" w:hint="eastAsia"/>
                <w:sz w:val="22"/>
              </w:rPr>
              <w:t>2</w:t>
            </w:r>
            <w:r w:rsidR="00BA2ABE" w:rsidRPr="00CF7FBA">
              <w:rPr>
                <w:rFonts w:asciiTheme="majorEastAsia" w:eastAsiaTheme="majorEastAsia" w:hAnsiTheme="majorEastAsia" w:hint="eastAsia"/>
                <w:sz w:val="22"/>
              </w:rPr>
              <w:t>2</w:t>
            </w:r>
            <w:r w:rsidR="00546044" w:rsidRPr="00CF7FBA">
              <w:rPr>
                <w:rFonts w:asciiTheme="majorEastAsia" w:eastAsiaTheme="majorEastAsia" w:hAnsiTheme="majorEastAsia"/>
                <w:sz w:val="22"/>
              </w:rPr>
              <w:t>日</w:t>
            </w:r>
          </w:p>
        </w:tc>
        <w:tc>
          <w:tcPr>
            <w:tcW w:w="5085" w:type="dxa"/>
          </w:tcPr>
          <w:p w14:paraId="094B104A" w14:textId="182D4A87" w:rsidR="00BD6FEA" w:rsidRPr="00CF7FBA" w:rsidRDefault="00BD6FEA" w:rsidP="00322930">
            <w:pPr>
              <w:rPr>
                <w:rFonts w:asciiTheme="majorEastAsia" w:eastAsiaTheme="majorEastAsia" w:hAnsiTheme="majorEastAsia" w:cs="Malgun Gothic"/>
                <w:sz w:val="22"/>
              </w:rPr>
            </w:pPr>
            <w:r w:rsidRPr="00CF7FBA">
              <w:rPr>
                <w:rFonts w:asciiTheme="majorEastAsia" w:eastAsiaTheme="majorEastAsia" w:hAnsiTheme="majorEastAsia" w:cs="Malgun Gothic" w:hint="eastAsia"/>
                <w:sz w:val="22"/>
              </w:rPr>
              <w:t>「202</w:t>
            </w:r>
            <w:r w:rsidR="00CF7FBA" w:rsidRPr="00CF7FBA">
              <w:rPr>
                <w:rFonts w:asciiTheme="majorEastAsia" w:eastAsiaTheme="majorEastAsia" w:hAnsiTheme="majorEastAsia" w:cs="Malgun Gothic" w:hint="eastAsia"/>
                <w:sz w:val="22"/>
              </w:rPr>
              <w:t>5</w:t>
            </w:r>
            <w:r w:rsidRPr="00CF7FBA">
              <w:rPr>
                <w:rFonts w:asciiTheme="majorEastAsia" w:eastAsiaTheme="majorEastAsia" w:hAnsiTheme="majorEastAsia" w:cs="Malgun Gothic" w:hint="eastAsia"/>
                <w:sz w:val="22"/>
              </w:rPr>
              <w:t>日韓次世代会議～ネクストジェネレーション</w:t>
            </w:r>
            <w:r w:rsidR="00CF7FBA" w:rsidRPr="00CF7FBA">
              <w:rPr>
                <w:rFonts w:asciiTheme="majorEastAsia" w:eastAsiaTheme="majorEastAsia" w:hAnsiTheme="majorEastAsia" w:cs="Malgun Gothic" w:hint="eastAsia"/>
                <w:sz w:val="22"/>
              </w:rPr>
              <w:t xml:space="preserve">　災害のない社会のために</w:t>
            </w:r>
            <w:r w:rsidRPr="00CF7FBA">
              <w:rPr>
                <w:rFonts w:asciiTheme="majorEastAsia" w:eastAsiaTheme="majorEastAsia" w:hAnsiTheme="majorEastAsia" w:cs="Malgun Gothic" w:hint="eastAsia"/>
                <w:sz w:val="22"/>
              </w:rPr>
              <w:t>」</w:t>
            </w:r>
          </w:p>
          <w:p w14:paraId="250AA209" w14:textId="1A13EBD5" w:rsidR="00BF52FA" w:rsidRPr="00CF7FBA" w:rsidRDefault="005673CC" w:rsidP="00322930">
            <w:pPr>
              <w:rPr>
                <w:rFonts w:asciiTheme="majorEastAsia" w:eastAsiaTheme="majorEastAsia" w:hAnsiTheme="majorEastAsia"/>
                <w:sz w:val="22"/>
              </w:rPr>
            </w:pPr>
            <w:r w:rsidRPr="00CF7FBA">
              <w:rPr>
                <w:rFonts w:asciiTheme="majorEastAsia" w:eastAsiaTheme="majorEastAsia" w:hAnsiTheme="majorEastAsia" w:cs="Malgun Gothic" w:hint="eastAsia"/>
                <w:sz w:val="22"/>
              </w:rPr>
              <w:t>テーマ関連</w:t>
            </w:r>
            <w:r w:rsidRPr="00CF7FBA">
              <w:rPr>
                <w:rFonts w:asciiTheme="majorEastAsia" w:eastAsiaTheme="majorEastAsia" w:hAnsiTheme="majorEastAsia" w:cs="ＭＳ ゴシック" w:hint="eastAsia"/>
                <w:sz w:val="22"/>
              </w:rPr>
              <w:t>発表および意見交換</w:t>
            </w:r>
          </w:p>
        </w:tc>
        <w:tc>
          <w:tcPr>
            <w:tcW w:w="3420" w:type="dxa"/>
          </w:tcPr>
          <w:p w14:paraId="7992B844" w14:textId="351BBD5D" w:rsidR="002D29AF" w:rsidRPr="00311390" w:rsidRDefault="00A21AD6" w:rsidP="0098150D">
            <w:pPr>
              <w:rPr>
                <w:rFonts w:asciiTheme="majorEastAsia" w:eastAsiaTheme="majorEastAsia" w:hAnsiTheme="majorEastAsia"/>
                <w:sz w:val="22"/>
              </w:rPr>
            </w:pPr>
            <w:r w:rsidRPr="00311390">
              <w:rPr>
                <w:rFonts w:asciiTheme="majorEastAsia" w:eastAsiaTheme="majorEastAsia" w:hAnsiTheme="majorEastAsia" w:hint="eastAsia"/>
                <w:sz w:val="22"/>
              </w:rPr>
              <w:t>日韓の参加者</w:t>
            </w:r>
            <w:r w:rsidR="00E70839">
              <w:rPr>
                <w:rFonts w:asciiTheme="majorEastAsia" w:eastAsiaTheme="majorEastAsia" w:hAnsiTheme="majorEastAsia" w:hint="eastAsia"/>
                <w:sz w:val="22"/>
              </w:rPr>
              <w:t>を</w:t>
            </w:r>
            <w:r w:rsidRPr="00311390">
              <w:rPr>
                <w:rFonts w:asciiTheme="majorEastAsia" w:eastAsiaTheme="majorEastAsia" w:hAnsiTheme="majorEastAsia" w:hint="eastAsia"/>
                <w:sz w:val="22"/>
              </w:rPr>
              <w:t>Zoomで繋ぎ、</w:t>
            </w:r>
            <w:r w:rsidR="00BA2ABE">
              <w:rPr>
                <w:rFonts w:asciiTheme="majorEastAsia" w:eastAsiaTheme="majorEastAsia" w:hAnsiTheme="majorEastAsia" w:hint="eastAsia"/>
                <w:sz w:val="22"/>
              </w:rPr>
              <w:t>日韓共通の社会課題の中の１つである「防災」</w:t>
            </w:r>
            <w:r w:rsidR="009751A5">
              <w:rPr>
                <w:rFonts w:asciiTheme="majorEastAsia" w:eastAsiaTheme="majorEastAsia" w:hAnsiTheme="majorEastAsia" w:hint="eastAsia"/>
                <w:sz w:val="22"/>
              </w:rPr>
              <w:t>に</w:t>
            </w:r>
            <w:r w:rsidR="00D41414">
              <w:rPr>
                <w:rFonts w:asciiTheme="majorEastAsia" w:eastAsiaTheme="majorEastAsia" w:hAnsiTheme="majorEastAsia" w:hint="eastAsia"/>
                <w:sz w:val="22"/>
              </w:rPr>
              <w:t>関連して</w:t>
            </w:r>
            <w:r w:rsidR="00BA2ABE">
              <w:rPr>
                <w:rFonts w:asciiTheme="majorEastAsia" w:eastAsiaTheme="majorEastAsia" w:hAnsiTheme="majorEastAsia" w:hint="eastAsia"/>
                <w:sz w:val="22"/>
              </w:rPr>
              <w:t>事例を紹介</w:t>
            </w:r>
            <w:r w:rsidR="00CE7726">
              <w:rPr>
                <w:rFonts w:asciiTheme="majorEastAsia" w:eastAsiaTheme="majorEastAsia" w:hAnsiTheme="majorEastAsia" w:hint="eastAsia"/>
                <w:sz w:val="22"/>
              </w:rPr>
              <w:t>し、</w:t>
            </w:r>
            <w:r w:rsidR="002D29AF" w:rsidRPr="00311390">
              <w:rPr>
                <w:rFonts w:asciiTheme="majorEastAsia" w:eastAsiaTheme="majorEastAsia" w:hAnsiTheme="majorEastAsia" w:hint="eastAsia"/>
                <w:sz w:val="22"/>
              </w:rPr>
              <w:t>課題解決に向けた取り組</w:t>
            </w:r>
            <w:r w:rsidR="00BA2ABE">
              <w:rPr>
                <w:rFonts w:asciiTheme="majorEastAsia" w:eastAsiaTheme="majorEastAsia" w:hAnsiTheme="majorEastAsia" w:hint="eastAsia"/>
                <w:sz w:val="22"/>
              </w:rPr>
              <w:t>みを</w:t>
            </w:r>
            <w:r w:rsidR="002D29AF" w:rsidRPr="00311390">
              <w:rPr>
                <w:rFonts w:asciiTheme="majorEastAsia" w:eastAsiaTheme="majorEastAsia" w:hAnsiTheme="majorEastAsia" w:hint="eastAsia"/>
                <w:sz w:val="22"/>
              </w:rPr>
              <w:t>共有しました</w:t>
            </w:r>
            <w:r w:rsidRPr="00311390">
              <w:rPr>
                <w:rFonts w:asciiTheme="majorEastAsia" w:eastAsiaTheme="majorEastAsia" w:hAnsiTheme="majorEastAsia" w:hint="eastAsia"/>
                <w:sz w:val="22"/>
              </w:rPr>
              <w:t>。</w:t>
            </w:r>
          </w:p>
          <w:p w14:paraId="0EAC9BA8" w14:textId="6900E16A" w:rsidR="00E77DAE" w:rsidRPr="004B1F8E" w:rsidRDefault="00D23575" w:rsidP="0098150D">
            <w:pPr>
              <w:rPr>
                <w:rFonts w:ascii="Malgun Gothic" w:eastAsiaTheme="minorEastAsia" w:hAnsi="Malgun Gothic" w:cs="Malgun Gothic"/>
                <w:sz w:val="22"/>
              </w:rPr>
            </w:pPr>
            <w:r w:rsidRPr="00861F87">
              <w:rPr>
                <w:rFonts w:asciiTheme="majorEastAsia" w:eastAsiaTheme="majorEastAsia" w:hAnsiTheme="majorEastAsia" w:hint="eastAsia"/>
                <w:sz w:val="22"/>
              </w:rPr>
              <w:t>日韓</w:t>
            </w:r>
            <w:r w:rsidR="002D29AF" w:rsidRPr="00861F87">
              <w:rPr>
                <w:rFonts w:asciiTheme="majorEastAsia" w:eastAsiaTheme="majorEastAsia" w:hAnsiTheme="majorEastAsia" w:hint="eastAsia"/>
                <w:sz w:val="22"/>
              </w:rPr>
              <w:t>の</w:t>
            </w:r>
            <w:r w:rsidR="006A584F" w:rsidRPr="00861F87">
              <w:rPr>
                <w:rFonts w:asciiTheme="majorEastAsia" w:eastAsiaTheme="majorEastAsia" w:hAnsiTheme="majorEastAsia" w:hint="eastAsia"/>
                <w:sz w:val="22"/>
              </w:rPr>
              <w:t>参加者</w:t>
            </w:r>
            <w:r w:rsidR="002D29AF" w:rsidRPr="00861F87">
              <w:rPr>
                <w:rFonts w:asciiTheme="majorEastAsia" w:eastAsiaTheme="majorEastAsia" w:hAnsiTheme="majorEastAsia" w:hint="eastAsia"/>
                <w:sz w:val="22"/>
              </w:rPr>
              <w:t>が自国における3つの</w:t>
            </w:r>
            <w:r w:rsidR="0021378C" w:rsidRPr="00861F87">
              <w:rPr>
                <w:rFonts w:asciiTheme="majorEastAsia" w:eastAsiaTheme="majorEastAsia" w:hAnsiTheme="majorEastAsia" w:hint="eastAsia"/>
                <w:sz w:val="22"/>
              </w:rPr>
              <w:t>災害・防災事例</w:t>
            </w:r>
            <w:r w:rsidR="002D29AF" w:rsidRPr="00861F87">
              <w:rPr>
                <w:rFonts w:asciiTheme="majorEastAsia" w:eastAsiaTheme="majorEastAsia" w:hAnsiTheme="majorEastAsia" w:hint="eastAsia"/>
                <w:sz w:val="22"/>
              </w:rPr>
              <w:t>を紹介し、</w:t>
            </w:r>
            <w:r w:rsidR="00861F87" w:rsidRPr="00861F87">
              <w:rPr>
                <w:rFonts w:asciiTheme="majorEastAsia" w:eastAsiaTheme="majorEastAsia" w:hAnsiTheme="majorEastAsia" w:hint="eastAsia"/>
                <w:sz w:val="22"/>
              </w:rPr>
              <w:t>過去の災害から何を学び、今後にどう生かすか等、</w:t>
            </w:r>
            <w:r w:rsidR="00713CDC">
              <w:rPr>
                <w:rFonts w:asciiTheme="majorEastAsia" w:eastAsiaTheme="majorEastAsia" w:hAnsiTheme="majorEastAsia" w:hint="eastAsia"/>
                <w:sz w:val="22"/>
              </w:rPr>
              <w:t>質疑応答を通じて</w:t>
            </w:r>
            <w:r w:rsidR="00642773" w:rsidRPr="00861F87">
              <w:rPr>
                <w:rFonts w:asciiTheme="majorEastAsia" w:eastAsiaTheme="majorEastAsia" w:hAnsiTheme="majorEastAsia" w:hint="eastAsia"/>
                <w:sz w:val="22"/>
              </w:rPr>
              <w:t>活発</w:t>
            </w:r>
            <w:r w:rsidR="00713CDC">
              <w:rPr>
                <w:rFonts w:asciiTheme="majorEastAsia" w:eastAsiaTheme="majorEastAsia" w:hAnsiTheme="majorEastAsia" w:hint="eastAsia"/>
                <w:sz w:val="22"/>
              </w:rPr>
              <w:t>に</w:t>
            </w:r>
            <w:r w:rsidR="00642773" w:rsidRPr="00861F87">
              <w:rPr>
                <w:rFonts w:asciiTheme="majorEastAsia" w:eastAsiaTheme="majorEastAsia" w:hAnsiTheme="majorEastAsia" w:hint="eastAsia"/>
                <w:sz w:val="22"/>
              </w:rPr>
              <w:t>意見交換を行いました。</w:t>
            </w:r>
          </w:p>
          <w:p w14:paraId="23F6EA32" w14:textId="013BCFF0" w:rsidR="00546044" w:rsidRPr="004E4E5C" w:rsidRDefault="00546044" w:rsidP="0098150D">
            <w:pPr>
              <w:rPr>
                <w:rFonts w:asciiTheme="majorEastAsia" w:eastAsiaTheme="majorEastAsia" w:hAnsiTheme="majorEastAsia"/>
                <w:color w:val="0070C0"/>
                <w:sz w:val="22"/>
                <w:highlight w:val="yellow"/>
              </w:rPr>
            </w:pPr>
            <w:r w:rsidRPr="004125C1">
              <w:rPr>
                <w:rFonts w:asciiTheme="majorEastAsia" w:eastAsiaTheme="majorEastAsia" w:hAnsiTheme="majorEastAsia"/>
                <w:sz w:val="22"/>
              </w:rPr>
              <w:t>（参加者：</w:t>
            </w:r>
            <w:r w:rsidR="00280611">
              <w:rPr>
                <w:rFonts w:asciiTheme="majorEastAsia" w:eastAsiaTheme="majorEastAsia" w:hAnsiTheme="majorEastAsia" w:hint="eastAsia"/>
                <w:sz w:val="22"/>
              </w:rPr>
              <w:t>38</w:t>
            </w:r>
            <w:r w:rsidRPr="004125C1">
              <w:rPr>
                <w:rFonts w:asciiTheme="majorEastAsia" w:eastAsiaTheme="majorEastAsia" w:hAnsiTheme="majorEastAsia"/>
                <w:sz w:val="22"/>
              </w:rPr>
              <w:t>名）</w:t>
            </w:r>
          </w:p>
        </w:tc>
      </w:tr>
    </w:tbl>
    <w:p w14:paraId="78F1E5A6" w14:textId="64A9FECE" w:rsidR="003A2C54" w:rsidRDefault="003A2C54">
      <w:pPr>
        <w:jc w:val="left"/>
        <w:rPr>
          <w:rFonts w:asciiTheme="majorEastAsia" w:eastAsiaTheme="majorEastAsia" w:hAnsiTheme="majorEastAsia"/>
          <w:b/>
          <w:sz w:val="22"/>
        </w:rPr>
      </w:pPr>
    </w:p>
    <w:p w14:paraId="68A10E55" w14:textId="77777777" w:rsidR="003A2C54" w:rsidRDefault="003A2C54">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2824D1B3" w14:textId="22B44619" w:rsidR="006A65D8" w:rsidRPr="004E4E5C" w:rsidRDefault="00E205FF">
      <w:pPr>
        <w:jc w:val="left"/>
        <w:rPr>
          <w:rFonts w:asciiTheme="majorEastAsia" w:eastAsiaTheme="majorEastAsia" w:hAnsiTheme="majorEastAsia"/>
          <w:b/>
          <w:color w:val="0070C0"/>
          <w:sz w:val="22"/>
        </w:rPr>
      </w:pPr>
      <w:r w:rsidRPr="004E4E5C">
        <w:rPr>
          <w:rFonts w:asciiTheme="majorEastAsia" w:eastAsiaTheme="majorEastAsia" w:hAnsiTheme="majorEastAsia" w:hint="eastAsia"/>
          <w:b/>
          <w:sz w:val="22"/>
        </w:rPr>
        <w:lastRenderedPageBreak/>
        <w:t>２</w:t>
      </w:r>
      <w:r w:rsidRPr="004E4E5C">
        <w:rPr>
          <w:rFonts w:asciiTheme="majorEastAsia" w:eastAsiaTheme="majorEastAsia" w:hAnsiTheme="majorEastAsia"/>
          <w:b/>
          <w:sz w:val="22"/>
        </w:rPr>
        <w:t>．記録写真</w:t>
      </w:r>
      <w:r w:rsidRPr="004E4E5C">
        <w:rPr>
          <w:rFonts w:asciiTheme="majorEastAsia" w:eastAsiaTheme="majorEastAsia" w:hAnsiTheme="majorEastAsia"/>
          <w:b/>
          <w:color w:val="0070C0"/>
          <w:sz w:val="22"/>
        </w:rPr>
        <w:t xml:space="preserve"> </w:t>
      </w:r>
    </w:p>
    <w:tbl>
      <w:tblPr>
        <w:tblStyle w:val="ac"/>
        <w:tblW w:w="9781" w:type="dxa"/>
        <w:tblInd w:w="-5" w:type="dxa"/>
        <w:tblLayout w:type="fixed"/>
        <w:tblLook w:val="01E0" w:firstRow="1" w:lastRow="1" w:firstColumn="1" w:lastColumn="1" w:noHBand="0" w:noVBand="0"/>
      </w:tblPr>
      <w:tblGrid>
        <w:gridCol w:w="4890"/>
        <w:gridCol w:w="4891"/>
      </w:tblGrid>
      <w:tr w:rsidR="006A65D8" w:rsidRPr="007F5D24" w14:paraId="1ADB83B8" w14:textId="77777777" w:rsidTr="00F34E0B">
        <w:trPr>
          <w:trHeight w:val="2836"/>
        </w:trPr>
        <w:tc>
          <w:tcPr>
            <w:tcW w:w="4890" w:type="dxa"/>
            <w:vAlign w:val="center"/>
          </w:tcPr>
          <w:p w14:paraId="7477AB01" w14:textId="6A22BCF5" w:rsidR="006A65D8" w:rsidRPr="002A65C7" w:rsidRDefault="00A603A2" w:rsidP="00764860">
            <w:pPr>
              <w:jc w:val="center"/>
              <w:rPr>
                <w:rFonts w:asciiTheme="majorEastAsia" w:eastAsiaTheme="minorEastAsia" w:hAnsiTheme="majorEastAsia"/>
                <w:color w:val="0070C0"/>
                <w:sz w:val="36"/>
              </w:rPr>
            </w:pPr>
            <w:r>
              <w:rPr>
                <w:rFonts w:asciiTheme="majorEastAsia" w:eastAsiaTheme="minorEastAsia" w:hAnsiTheme="majorEastAsia"/>
                <w:noProof/>
                <w:color w:val="0070C0"/>
                <w:sz w:val="36"/>
              </w:rPr>
              <w:drawing>
                <wp:inline distT="0" distB="0" distL="0" distR="0" wp14:anchorId="51B7E11D" wp14:editId="3B47B646">
                  <wp:extent cx="2659380" cy="1994819"/>
                  <wp:effectExtent l="0" t="0" r="7620" b="5715"/>
                  <wp:docPr id="18991569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56984" name="図 189915698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9380" cy="1994819"/>
                          </a:xfrm>
                          <a:prstGeom prst="rect">
                            <a:avLst/>
                          </a:prstGeom>
                        </pic:spPr>
                      </pic:pic>
                    </a:graphicData>
                  </a:graphic>
                </wp:inline>
              </w:drawing>
            </w:r>
          </w:p>
        </w:tc>
        <w:tc>
          <w:tcPr>
            <w:tcW w:w="4891" w:type="dxa"/>
            <w:vAlign w:val="center"/>
          </w:tcPr>
          <w:p w14:paraId="405869B1" w14:textId="0BA35BFC" w:rsidR="006A65D8" w:rsidRPr="004E4E5C" w:rsidRDefault="007F14E9" w:rsidP="00764860">
            <w:pPr>
              <w:jc w:val="center"/>
              <w:rPr>
                <w:rFonts w:asciiTheme="majorEastAsia" w:eastAsiaTheme="majorEastAsia" w:hAnsiTheme="majorEastAsia"/>
                <w:color w:val="0070C0"/>
                <w:sz w:val="24"/>
              </w:rPr>
            </w:pPr>
            <w:r>
              <w:rPr>
                <w:rFonts w:asciiTheme="majorEastAsia" w:eastAsiaTheme="minorEastAsia" w:hAnsiTheme="majorEastAsia"/>
                <w:noProof/>
                <w:color w:val="0070C0"/>
                <w:sz w:val="36"/>
              </w:rPr>
              <w:drawing>
                <wp:inline distT="0" distB="0" distL="0" distR="0" wp14:anchorId="150C7EAF" wp14:editId="4B68D086">
                  <wp:extent cx="2664473" cy="1998354"/>
                  <wp:effectExtent l="0" t="0" r="2540" b="1905"/>
                  <wp:docPr id="18440228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22805"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4473" cy="1998354"/>
                          </a:xfrm>
                          <a:prstGeom prst="rect">
                            <a:avLst/>
                          </a:prstGeom>
                        </pic:spPr>
                      </pic:pic>
                    </a:graphicData>
                  </a:graphic>
                </wp:inline>
              </w:drawing>
            </w:r>
          </w:p>
        </w:tc>
      </w:tr>
      <w:tr w:rsidR="00764860" w:rsidRPr="004E4E5C" w14:paraId="78B340D1" w14:textId="77777777" w:rsidTr="00F34E0B">
        <w:trPr>
          <w:trHeight w:val="181"/>
        </w:trPr>
        <w:tc>
          <w:tcPr>
            <w:tcW w:w="4890" w:type="dxa"/>
          </w:tcPr>
          <w:p w14:paraId="649D7DAC" w14:textId="59E35AF1" w:rsidR="00764860" w:rsidRDefault="00764860" w:rsidP="00F34E0B">
            <w:pPr>
              <w:rPr>
                <w:rFonts w:asciiTheme="majorEastAsia" w:eastAsiaTheme="majorEastAsia" w:hAnsiTheme="majorEastAsia"/>
                <w:sz w:val="22"/>
              </w:rPr>
            </w:pPr>
            <w:r w:rsidRPr="004E4E5C">
              <w:rPr>
                <w:rFonts w:asciiTheme="majorEastAsia" w:eastAsiaTheme="majorEastAsia" w:hAnsiTheme="majorEastAsia" w:hint="eastAsia"/>
                <w:sz w:val="22"/>
              </w:rPr>
              <w:t>202</w:t>
            </w:r>
            <w:r w:rsidR="00DB6727">
              <w:rPr>
                <w:rFonts w:asciiTheme="majorEastAsia" w:eastAsiaTheme="majorEastAsia" w:hAnsiTheme="majorEastAsia" w:hint="eastAsia"/>
                <w:sz w:val="22"/>
              </w:rPr>
              <w:t>5</w:t>
            </w:r>
            <w:r w:rsidRPr="004E4E5C">
              <w:rPr>
                <w:rFonts w:asciiTheme="majorEastAsia" w:eastAsiaTheme="majorEastAsia" w:hAnsiTheme="majorEastAsia" w:hint="eastAsia"/>
                <w:sz w:val="22"/>
              </w:rPr>
              <w:t>年</w:t>
            </w:r>
            <w:r w:rsidR="0062409F">
              <w:rPr>
                <w:rFonts w:asciiTheme="majorEastAsia" w:eastAsiaTheme="majorEastAsia" w:hAnsiTheme="majorEastAsia"/>
                <w:sz w:val="22"/>
              </w:rPr>
              <w:t>1</w:t>
            </w:r>
            <w:r w:rsidR="00DB6727">
              <w:rPr>
                <w:rFonts w:asciiTheme="majorEastAsia" w:eastAsiaTheme="majorEastAsia" w:hAnsiTheme="majorEastAsia" w:hint="eastAsia"/>
                <w:sz w:val="22"/>
              </w:rPr>
              <w:t>1</w:t>
            </w:r>
            <w:r w:rsidRPr="004E4E5C">
              <w:rPr>
                <w:rFonts w:asciiTheme="majorEastAsia" w:eastAsiaTheme="majorEastAsia" w:hAnsiTheme="majorEastAsia" w:hint="eastAsia"/>
                <w:sz w:val="22"/>
              </w:rPr>
              <w:t>月</w:t>
            </w:r>
            <w:r w:rsidR="00DC65C0">
              <w:rPr>
                <w:rFonts w:asciiTheme="majorEastAsia" w:eastAsiaTheme="majorEastAsia" w:hAnsiTheme="majorEastAsia" w:hint="eastAsia"/>
                <w:sz w:val="22"/>
              </w:rPr>
              <w:t>2</w:t>
            </w:r>
            <w:r w:rsidR="00DB6727">
              <w:rPr>
                <w:rFonts w:asciiTheme="majorEastAsia" w:eastAsiaTheme="majorEastAsia" w:hAnsiTheme="majorEastAsia" w:hint="eastAsia"/>
                <w:sz w:val="22"/>
              </w:rPr>
              <w:t>2</w:t>
            </w:r>
            <w:r w:rsidRPr="004E4E5C">
              <w:rPr>
                <w:rFonts w:asciiTheme="majorEastAsia" w:eastAsiaTheme="majorEastAsia" w:hAnsiTheme="majorEastAsia" w:hint="eastAsia"/>
                <w:sz w:val="22"/>
              </w:rPr>
              <w:t>日</w:t>
            </w:r>
          </w:p>
          <w:p w14:paraId="581DCE37" w14:textId="76326BEE" w:rsidR="005673CC" w:rsidRPr="004E4E5C" w:rsidRDefault="005673CC" w:rsidP="00F34E0B">
            <w:pPr>
              <w:rPr>
                <w:rFonts w:asciiTheme="majorEastAsia" w:eastAsiaTheme="majorEastAsia" w:hAnsiTheme="majorEastAsia"/>
                <w:color w:val="0070C0"/>
                <w:sz w:val="22"/>
              </w:rPr>
            </w:pPr>
            <w:r>
              <w:rPr>
                <w:rFonts w:asciiTheme="majorEastAsia" w:eastAsiaTheme="majorEastAsia" w:hAnsiTheme="majorEastAsia" w:hint="eastAsia"/>
                <w:sz w:val="22"/>
              </w:rPr>
              <w:t>テーマ関連発表</w:t>
            </w:r>
            <w:r w:rsidR="00E70839">
              <w:rPr>
                <w:rFonts w:asciiTheme="majorEastAsia" w:eastAsiaTheme="majorEastAsia" w:hAnsiTheme="majorEastAsia" w:hint="eastAsia"/>
                <w:sz w:val="22"/>
              </w:rPr>
              <w:t>の様子</w:t>
            </w:r>
          </w:p>
        </w:tc>
        <w:tc>
          <w:tcPr>
            <w:tcW w:w="4891" w:type="dxa"/>
            <w:vAlign w:val="center"/>
          </w:tcPr>
          <w:p w14:paraId="676EBA18" w14:textId="77777777" w:rsidR="00461C43" w:rsidRDefault="00461C43" w:rsidP="00461C43">
            <w:pPr>
              <w:rPr>
                <w:rFonts w:asciiTheme="majorEastAsia" w:eastAsiaTheme="majorEastAsia" w:hAnsiTheme="majorEastAsia"/>
                <w:sz w:val="22"/>
              </w:rPr>
            </w:pPr>
            <w:r w:rsidRPr="004E4E5C">
              <w:rPr>
                <w:rFonts w:asciiTheme="majorEastAsia" w:eastAsiaTheme="majorEastAsia" w:hAnsiTheme="majorEastAsia" w:hint="eastAsia"/>
                <w:sz w:val="22"/>
              </w:rPr>
              <w:t>202</w:t>
            </w:r>
            <w:r>
              <w:rPr>
                <w:rFonts w:asciiTheme="majorEastAsia" w:eastAsiaTheme="majorEastAsia" w:hAnsiTheme="majorEastAsia" w:hint="eastAsia"/>
                <w:sz w:val="22"/>
              </w:rPr>
              <w:t>5</w:t>
            </w:r>
            <w:r w:rsidRPr="004E4E5C">
              <w:rPr>
                <w:rFonts w:asciiTheme="majorEastAsia" w:eastAsiaTheme="majorEastAsia" w:hAnsiTheme="majorEastAsia" w:hint="eastAsia"/>
                <w:sz w:val="22"/>
              </w:rPr>
              <w:t>年</w:t>
            </w:r>
            <w:r>
              <w:rPr>
                <w:rFonts w:asciiTheme="majorEastAsia" w:eastAsiaTheme="majorEastAsia" w:hAnsiTheme="majorEastAsia"/>
                <w:sz w:val="22"/>
              </w:rPr>
              <w:t>1</w:t>
            </w:r>
            <w:r>
              <w:rPr>
                <w:rFonts w:asciiTheme="majorEastAsia" w:eastAsiaTheme="majorEastAsia" w:hAnsiTheme="majorEastAsia" w:hint="eastAsia"/>
                <w:sz w:val="22"/>
              </w:rPr>
              <w:t>1</w:t>
            </w:r>
            <w:r w:rsidRPr="004E4E5C">
              <w:rPr>
                <w:rFonts w:asciiTheme="majorEastAsia" w:eastAsiaTheme="majorEastAsia" w:hAnsiTheme="majorEastAsia" w:hint="eastAsia"/>
                <w:sz w:val="22"/>
              </w:rPr>
              <w:t>月</w:t>
            </w:r>
            <w:r>
              <w:rPr>
                <w:rFonts w:asciiTheme="majorEastAsia" w:eastAsiaTheme="majorEastAsia" w:hAnsiTheme="majorEastAsia" w:hint="eastAsia"/>
                <w:sz w:val="22"/>
              </w:rPr>
              <w:t>22</w:t>
            </w:r>
            <w:r w:rsidRPr="004E4E5C">
              <w:rPr>
                <w:rFonts w:asciiTheme="majorEastAsia" w:eastAsiaTheme="majorEastAsia" w:hAnsiTheme="majorEastAsia" w:hint="eastAsia"/>
                <w:sz w:val="22"/>
              </w:rPr>
              <w:t>日</w:t>
            </w:r>
          </w:p>
          <w:p w14:paraId="0A7D019B" w14:textId="1DE61D96" w:rsidR="00682D26" w:rsidRPr="004E4E5C" w:rsidRDefault="00461C43" w:rsidP="00461C43">
            <w:pPr>
              <w:rPr>
                <w:rFonts w:asciiTheme="majorEastAsia" w:eastAsiaTheme="majorEastAsia" w:hAnsiTheme="majorEastAsia"/>
                <w:sz w:val="22"/>
              </w:rPr>
            </w:pPr>
            <w:r>
              <w:rPr>
                <w:rFonts w:asciiTheme="majorEastAsia" w:eastAsiaTheme="majorEastAsia" w:hAnsiTheme="majorEastAsia" w:hint="eastAsia"/>
                <w:sz w:val="22"/>
              </w:rPr>
              <w:t>テーマ関連発表の様子</w:t>
            </w:r>
          </w:p>
        </w:tc>
      </w:tr>
    </w:tbl>
    <w:p w14:paraId="0B0D2BBD" w14:textId="77777777" w:rsidR="00A61C6F" w:rsidRPr="004E4E5C" w:rsidRDefault="00A61C6F">
      <w:pPr>
        <w:rPr>
          <w:rFonts w:asciiTheme="majorEastAsia" w:eastAsiaTheme="majorEastAsia" w:hAnsiTheme="majorEastAsia"/>
          <w:b/>
          <w:sz w:val="22"/>
        </w:rPr>
      </w:pPr>
    </w:p>
    <w:p w14:paraId="480BC08F" w14:textId="1526C2D5" w:rsidR="006A65D8" w:rsidRPr="004E4E5C" w:rsidRDefault="00E205FF">
      <w:pPr>
        <w:rPr>
          <w:rFonts w:asciiTheme="majorEastAsia" w:eastAsiaTheme="majorEastAsia" w:hAnsiTheme="majorEastAsia"/>
          <w:b/>
          <w:sz w:val="22"/>
        </w:rPr>
      </w:pPr>
      <w:r w:rsidRPr="004E4E5C">
        <w:rPr>
          <w:rFonts w:asciiTheme="majorEastAsia" w:eastAsiaTheme="majorEastAsia" w:hAnsiTheme="majorEastAsia" w:hint="eastAsia"/>
          <w:b/>
          <w:sz w:val="22"/>
        </w:rPr>
        <w:t>３</w:t>
      </w:r>
      <w:r w:rsidRPr="004E4E5C">
        <w:rPr>
          <w:rFonts w:asciiTheme="majorEastAsia" w:eastAsiaTheme="majorEastAsia" w:hAnsiTheme="majorEastAsia"/>
          <w:b/>
          <w:sz w:val="22"/>
        </w:rPr>
        <w:t>．参加者の感想（抜粋）</w:t>
      </w:r>
    </w:p>
    <w:p w14:paraId="08C41D59" w14:textId="3944F4B6" w:rsidR="006A65D8" w:rsidRDefault="00E205FF">
      <w:pPr>
        <w:ind w:left="2209" w:hangingChars="1000" w:hanging="2209"/>
        <w:rPr>
          <w:rFonts w:asciiTheme="majorEastAsia" w:eastAsiaTheme="majorEastAsia" w:hAnsiTheme="majorEastAsia"/>
          <w:b/>
          <w:sz w:val="22"/>
        </w:rPr>
      </w:pPr>
      <w:r w:rsidRPr="004E4E5C">
        <w:rPr>
          <w:rFonts w:asciiTheme="majorEastAsia" w:eastAsiaTheme="majorEastAsia" w:hAnsiTheme="majorEastAsia"/>
          <w:b/>
          <w:sz w:val="22"/>
        </w:rPr>
        <w:t xml:space="preserve">◆　</w:t>
      </w:r>
      <w:r w:rsidR="00537379" w:rsidRPr="004E4E5C">
        <w:rPr>
          <w:rFonts w:asciiTheme="majorEastAsia" w:eastAsiaTheme="majorEastAsia" w:hAnsiTheme="majorEastAsia" w:hint="eastAsia"/>
          <w:b/>
          <w:sz w:val="22"/>
        </w:rPr>
        <w:t>韓国　大学生</w:t>
      </w:r>
    </w:p>
    <w:p w14:paraId="4E67A8B3" w14:textId="3E593B50" w:rsidR="00772769" w:rsidRPr="00D92C2D" w:rsidRDefault="00772769" w:rsidP="00772769">
      <w:pPr>
        <w:ind w:firstLineChars="100" w:firstLine="210"/>
        <w:rPr>
          <w:rFonts w:asciiTheme="majorEastAsia" w:eastAsiaTheme="majorEastAsia" w:hAnsiTheme="majorEastAsia"/>
        </w:rPr>
      </w:pPr>
      <w:r w:rsidRPr="00D92C2D">
        <w:rPr>
          <w:rFonts w:asciiTheme="majorEastAsia" w:eastAsiaTheme="majorEastAsia" w:hAnsiTheme="majorEastAsia" w:hint="eastAsia"/>
        </w:rPr>
        <w:t>日本の自然災害への防災対策が体系的になっているということを再確認した。特にハザードマップのようなシステムは韓国も学ぶべきだと感じた。今後もこのような会議を通じて両国の経験を共有しながら対策を模索していく必要があると思った。</w:t>
      </w:r>
    </w:p>
    <w:p w14:paraId="66F95DC0" w14:textId="77777777" w:rsidR="006A65D8" w:rsidRPr="00311B19" w:rsidRDefault="006A65D8">
      <w:pPr>
        <w:ind w:left="2209" w:hangingChars="1000" w:hanging="2209"/>
        <w:rPr>
          <w:rFonts w:asciiTheme="majorEastAsia" w:eastAsiaTheme="majorEastAsia" w:hAnsiTheme="majorEastAsia"/>
          <w:b/>
          <w:color w:val="0070C0"/>
          <w:sz w:val="22"/>
        </w:rPr>
      </w:pPr>
    </w:p>
    <w:p w14:paraId="5705F368" w14:textId="77777777" w:rsidR="00B64C74" w:rsidRPr="004E4E5C" w:rsidRDefault="00B64C74" w:rsidP="00B64C74">
      <w:pPr>
        <w:ind w:left="2209" w:hangingChars="1000" w:hanging="2209"/>
        <w:rPr>
          <w:rFonts w:asciiTheme="majorEastAsia" w:eastAsiaTheme="majorEastAsia" w:hAnsiTheme="majorEastAsia"/>
          <w:b/>
          <w:sz w:val="22"/>
        </w:rPr>
      </w:pPr>
      <w:r w:rsidRPr="004E4E5C">
        <w:rPr>
          <w:rFonts w:asciiTheme="majorEastAsia" w:eastAsiaTheme="majorEastAsia" w:hAnsiTheme="majorEastAsia"/>
          <w:b/>
          <w:sz w:val="22"/>
        </w:rPr>
        <w:t xml:space="preserve">◆　</w:t>
      </w:r>
      <w:r w:rsidRPr="004E4E5C">
        <w:rPr>
          <w:rFonts w:asciiTheme="majorEastAsia" w:eastAsiaTheme="majorEastAsia" w:hAnsiTheme="majorEastAsia" w:hint="eastAsia"/>
          <w:b/>
          <w:sz w:val="22"/>
        </w:rPr>
        <w:t>韓国　大学生</w:t>
      </w:r>
    </w:p>
    <w:p w14:paraId="76300B10" w14:textId="0F2A7679" w:rsidR="00D92C2D" w:rsidRPr="006C1E48" w:rsidRDefault="00D92C2D" w:rsidP="00DB6727">
      <w:pPr>
        <w:ind w:firstLineChars="100" w:firstLine="220"/>
        <w:rPr>
          <w:rFonts w:asciiTheme="majorEastAsia" w:eastAsiaTheme="majorEastAsia" w:hAnsiTheme="majorEastAsia" w:cs="Batang"/>
          <w:bCs/>
          <w:sz w:val="22"/>
        </w:rPr>
      </w:pPr>
      <w:r w:rsidRPr="006C1E48">
        <w:rPr>
          <w:rFonts w:asciiTheme="majorEastAsia" w:eastAsiaTheme="majorEastAsia" w:hAnsiTheme="majorEastAsia" w:cs="Batang" w:hint="eastAsia"/>
          <w:bCs/>
          <w:sz w:val="22"/>
        </w:rPr>
        <w:t>訪日団に参加し</w:t>
      </w:r>
      <w:r w:rsidR="00697AAA">
        <w:rPr>
          <w:rFonts w:asciiTheme="majorEastAsia" w:eastAsiaTheme="majorEastAsia" w:hAnsiTheme="majorEastAsia" w:cs="Batang" w:hint="eastAsia"/>
          <w:bCs/>
          <w:sz w:val="22"/>
        </w:rPr>
        <w:t>、</w:t>
      </w:r>
      <w:r w:rsidRPr="006C1E48">
        <w:rPr>
          <w:rFonts w:asciiTheme="majorEastAsia" w:eastAsiaTheme="majorEastAsia" w:hAnsiTheme="majorEastAsia" w:cs="Batang" w:hint="eastAsia"/>
          <w:bCs/>
          <w:sz w:val="22"/>
        </w:rPr>
        <w:t>能登半島地震について実際に目で見て耳で聞いたが</w:t>
      </w:r>
      <w:r w:rsidR="006C1E48" w:rsidRPr="006C1E48">
        <w:rPr>
          <w:rFonts w:asciiTheme="majorEastAsia" w:eastAsiaTheme="majorEastAsia" w:hAnsiTheme="majorEastAsia" w:cs="Batang" w:hint="eastAsia"/>
          <w:bCs/>
          <w:sz w:val="22"/>
        </w:rPr>
        <w:t>、今回は日本全体の地震や災害対策についての現況を知ることができて有意義だった。</w:t>
      </w:r>
    </w:p>
    <w:p w14:paraId="28D47673" w14:textId="77777777" w:rsidR="00DB6727" w:rsidRPr="0094052F" w:rsidRDefault="00DB6727" w:rsidP="00DB6727">
      <w:pPr>
        <w:ind w:firstLineChars="100" w:firstLine="220"/>
        <w:rPr>
          <w:rFonts w:ascii="ＭＳ ゴシック" w:eastAsia="ＭＳ ゴシック" w:hAnsi="ＭＳ ゴシック"/>
          <w:bCs/>
          <w:sz w:val="22"/>
        </w:rPr>
      </w:pPr>
    </w:p>
    <w:p w14:paraId="140E8B41" w14:textId="77777777" w:rsidR="0019458A" w:rsidRDefault="0019458A" w:rsidP="0019458A">
      <w:pPr>
        <w:ind w:left="2209" w:hangingChars="1000" w:hanging="2209"/>
        <w:rPr>
          <w:rFonts w:asciiTheme="majorEastAsia" w:eastAsiaTheme="majorEastAsia" w:hAnsiTheme="majorEastAsia"/>
          <w:b/>
          <w:sz w:val="22"/>
        </w:rPr>
      </w:pPr>
      <w:r w:rsidRPr="004E4E5C">
        <w:rPr>
          <w:rFonts w:asciiTheme="majorEastAsia" w:eastAsiaTheme="majorEastAsia" w:hAnsiTheme="majorEastAsia"/>
          <w:b/>
          <w:sz w:val="22"/>
        </w:rPr>
        <w:t xml:space="preserve">◆　</w:t>
      </w:r>
      <w:r w:rsidRPr="004E4E5C">
        <w:rPr>
          <w:rFonts w:asciiTheme="majorEastAsia" w:eastAsiaTheme="majorEastAsia" w:hAnsiTheme="majorEastAsia" w:hint="eastAsia"/>
          <w:b/>
          <w:sz w:val="22"/>
        </w:rPr>
        <w:t xml:space="preserve">日本　</w:t>
      </w:r>
      <w:r>
        <w:rPr>
          <w:rFonts w:asciiTheme="majorEastAsia" w:eastAsiaTheme="majorEastAsia" w:hAnsiTheme="majorEastAsia" w:hint="eastAsia"/>
          <w:b/>
          <w:sz w:val="22"/>
        </w:rPr>
        <w:t>大学生</w:t>
      </w:r>
    </w:p>
    <w:p w14:paraId="15D36B21" w14:textId="15EEB89D" w:rsidR="0019458A" w:rsidRDefault="004E660F" w:rsidP="004E660F">
      <w:pPr>
        <w:ind w:firstLineChars="100" w:firstLine="220"/>
        <w:rPr>
          <w:rFonts w:ascii="ＭＳ ゴシック" w:eastAsia="ＭＳ ゴシック" w:hAnsi="ＭＳ ゴシック" w:cs="Batang"/>
          <w:bCs/>
          <w:sz w:val="22"/>
        </w:rPr>
      </w:pPr>
      <w:r w:rsidRPr="004E660F">
        <w:rPr>
          <w:rFonts w:ascii="ＭＳ ゴシック" w:eastAsia="ＭＳ ゴシック" w:hAnsi="ＭＳ ゴシック" w:cs="Batang" w:hint="eastAsia"/>
          <w:bCs/>
          <w:sz w:val="22"/>
        </w:rPr>
        <w:t>発表スライドを準備したことで、日本に関する災害の知識も深まったと同時に韓国ではどのような災害が起き</w:t>
      </w:r>
      <w:r>
        <w:rPr>
          <w:rFonts w:ascii="ＭＳ ゴシック" w:eastAsia="ＭＳ ゴシック" w:hAnsi="ＭＳ ゴシック" w:cs="Batang" w:hint="eastAsia"/>
          <w:bCs/>
          <w:sz w:val="22"/>
        </w:rPr>
        <w:t>、</w:t>
      </w:r>
      <w:r w:rsidRPr="004E660F">
        <w:rPr>
          <w:rFonts w:ascii="ＭＳ ゴシック" w:eastAsia="ＭＳ ゴシック" w:hAnsi="ＭＳ ゴシック" w:cs="Batang" w:hint="eastAsia"/>
          <w:bCs/>
          <w:sz w:val="22"/>
        </w:rPr>
        <w:t>それに対しての対策がどれぐらいのスピード感で実施されているのかを日本と比較しながら学ぶことができた</w:t>
      </w:r>
      <w:r>
        <w:rPr>
          <w:rFonts w:ascii="ＭＳ ゴシック" w:eastAsia="ＭＳ ゴシック" w:hAnsi="ＭＳ ゴシック" w:cs="Batang" w:hint="eastAsia"/>
          <w:bCs/>
          <w:sz w:val="22"/>
        </w:rPr>
        <w:t>ため</w:t>
      </w:r>
      <w:r w:rsidRPr="004E660F">
        <w:rPr>
          <w:rFonts w:ascii="ＭＳ ゴシック" w:eastAsia="ＭＳ ゴシック" w:hAnsi="ＭＳ ゴシック" w:cs="Batang" w:hint="eastAsia"/>
          <w:bCs/>
          <w:sz w:val="22"/>
        </w:rPr>
        <w:t>、とても</w:t>
      </w:r>
      <w:r w:rsidR="00515901">
        <w:rPr>
          <w:rFonts w:ascii="ＭＳ ゴシック" w:eastAsia="ＭＳ ゴシック" w:hAnsi="ＭＳ ゴシック" w:cs="Batang" w:hint="eastAsia"/>
          <w:bCs/>
          <w:sz w:val="22"/>
        </w:rPr>
        <w:t>良い</w:t>
      </w:r>
      <w:r w:rsidRPr="004E660F">
        <w:rPr>
          <w:rFonts w:ascii="ＭＳ ゴシック" w:eastAsia="ＭＳ ゴシック" w:hAnsi="ＭＳ ゴシック" w:cs="Batang" w:hint="eastAsia"/>
          <w:bCs/>
          <w:sz w:val="22"/>
        </w:rPr>
        <w:t>機会</w:t>
      </w:r>
      <w:r>
        <w:rPr>
          <w:rFonts w:ascii="ＭＳ ゴシック" w:eastAsia="ＭＳ ゴシック" w:hAnsi="ＭＳ ゴシック" w:cs="Batang" w:hint="eastAsia"/>
          <w:bCs/>
          <w:sz w:val="22"/>
        </w:rPr>
        <w:t>だった</w:t>
      </w:r>
      <w:r w:rsidRPr="004E660F">
        <w:rPr>
          <w:rFonts w:ascii="ＭＳ ゴシック" w:eastAsia="ＭＳ ゴシック" w:hAnsi="ＭＳ ゴシック" w:cs="Batang" w:hint="eastAsia"/>
          <w:bCs/>
          <w:sz w:val="22"/>
        </w:rPr>
        <w:t>。韓国側の対策を聞き、実際に韓国旅行に行った際に確かめ</w:t>
      </w:r>
      <w:r>
        <w:rPr>
          <w:rFonts w:ascii="ＭＳ ゴシック" w:eastAsia="ＭＳ ゴシック" w:hAnsi="ＭＳ ゴシック" w:cs="Batang" w:hint="eastAsia"/>
          <w:bCs/>
          <w:sz w:val="22"/>
        </w:rPr>
        <w:t>てみたい</w:t>
      </w:r>
      <w:r w:rsidRPr="004E660F">
        <w:rPr>
          <w:rFonts w:ascii="ＭＳ ゴシック" w:eastAsia="ＭＳ ゴシック" w:hAnsi="ＭＳ ゴシック" w:cs="Batang" w:hint="eastAsia"/>
          <w:bCs/>
          <w:sz w:val="22"/>
        </w:rPr>
        <w:t>と思う部分もあ</w:t>
      </w:r>
      <w:r>
        <w:rPr>
          <w:rFonts w:ascii="ＭＳ ゴシック" w:eastAsia="ＭＳ ゴシック" w:hAnsi="ＭＳ ゴシック" w:cs="Batang" w:hint="eastAsia"/>
          <w:bCs/>
          <w:sz w:val="22"/>
        </w:rPr>
        <w:t>った</w:t>
      </w:r>
      <w:r w:rsidRPr="004E660F">
        <w:rPr>
          <w:rFonts w:ascii="ＭＳ ゴシック" w:eastAsia="ＭＳ ゴシック" w:hAnsi="ＭＳ ゴシック" w:cs="Batang" w:hint="eastAsia"/>
          <w:bCs/>
          <w:sz w:val="22"/>
        </w:rPr>
        <w:t>。また、韓国の</w:t>
      </w:r>
      <w:r>
        <w:rPr>
          <w:rFonts w:ascii="ＭＳ ゴシック" w:eastAsia="ＭＳ ゴシック" w:hAnsi="ＭＳ ゴシック" w:cs="Batang" w:hint="eastAsia"/>
          <w:bCs/>
          <w:sz w:val="22"/>
        </w:rPr>
        <w:t>参加者</w:t>
      </w:r>
      <w:r w:rsidRPr="004E660F">
        <w:rPr>
          <w:rFonts w:ascii="ＭＳ ゴシック" w:eastAsia="ＭＳ ゴシック" w:hAnsi="ＭＳ ゴシック" w:cs="Batang" w:hint="eastAsia"/>
          <w:bCs/>
          <w:sz w:val="22"/>
        </w:rPr>
        <w:t>から質問を受けた際に上手く返答できないことが多々あったので、今後の次世代会議では発表内容だけではなく</w:t>
      </w:r>
      <w:r>
        <w:rPr>
          <w:rFonts w:ascii="ＭＳ ゴシック" w:eastAsia="ＭＳ ゴシック" w:hAnsi="ＭＳ ゴシック" w:cs="Batang" w:hint="eastAsia"/>
          <w:bCs/>
          <w:sz w:val="22"/>
        </w:rPr>
        <w:t>、</w:t>
      </w:r>
      <w:r w:rsidRPr="004E660F">
        <w:rPr>
          <w:rFonts w:ascii="ＭＳ ゴシック" w:eastAsia="ＭＳ ゴシック" w:hAnsi="ＭＳ ゴシック" w:cs="Batang" w:hint="eastAsia"/>
          <w:bCs/>
          <w:sz w:val="22"/>
        </w:rPr>
        <w:t>関連した内容に</w:t>
      </w:r>
      <w:r w:rsidR="006D7618">
        <w:rPr>
          <w:rFonts w:ascii="ＭＳ ゴシック" w:eastAsia="ＭＳ ゴシック" w:hAnsi="ＭＳ ゴシック" w:cs="Batang" w:hint="eastAsia"/>
          <w:bCs/>
          <w:sz w:val="22"/>
        </w:rPr>
        <w:t>ついて</w:t>
      </w:r>
      <w:r w:rsidRPr="004E660F">
        <w:rPr>
          <w:rFonts w:ascii="ＭＳ ゴシック" w:eastAsia="ＭＳ ゴシック" w:hAnsi="ＭＳ ゴシック" w:cs="Batang" w:hint="eastAsia"/>
          <w:bCs/>
          <w:sz w:val="22"/>
        </w:rPr>
        <w:t>も勉強してから</w:t>
      </w:r>
      <w:r>
        <w:rPr>
          <w:rFonts w:ascii="ＭＳ ゴシック" w:eastAsia="ＭＳ ゴシック" w:hAnsi="ＭＳ ゴシック" w:cs="Batang" w:hint="eastAsia"/>
          <w:bCs/>
          <w:sz w:val="22"/>
        </w:rPr>
        <w:t>臨みたいと</w:t>
      </w:r>
      <w:r w:rsidRPr="004E660F">
        <w:rPr>
          <w:rFonts w:ascii="ＭＳ ゴシック" w:eastAsia="ＭＳ ゴシック" w:hAnsi="ＭＳ ゴシック" w:cs="Batang" w:hint="eastAsia"/>
          <w:bCs/>
          <w:sz w:val="22"/>
        </w:rPr>
        <w:t>思</w:t>
      </w:r>
      <w:r>
        <w:rPr>
          <w:rFonts w:ascii="ＭＳ ゴシック" w:eastAsia="ＭＳ ゴシック" w:hAnsi="ＭＳ ゴシック" w:cs="Batang" w:hint="eastAsia"/>
          <w:bCs/>
          <w:sz w:val="22"/>
        </w:rPr>
        <w:t>った</w:t>
      </w:r>
      <w:r w:rsidR="00C2693A" w:rsidRPr="00C2693A">
        <w:rPr>
          <w:rFonts w:ascii="ＭＳ ゴシック" w:eastAsia="ＭＳ ゴシック" w:hAnsi="ＭＳ ゴシック" w:cs="Batang" w:hint="eastAsia"/>
          <w:bCs/>
          <w:sz w:val="22"/>
        </w:rPr>
        <w:t>。</w:t>
      </w:r>
    </w:p>
    <w:p w14:paraId="1DA8EE5F" w14:textId="77777777" w:rsidR="00C2693A" w:rsidRPr="00C2693A" w:rsidRDefault="00C2693A" w:rsidP="0019458A">
      <w:pPr>
        <w:rPr>
          <w:rFonts w:asciiTheme="majorEastAsia" w:eastAsiaTheme="majorEastAsia" w:hAnsiTheme="majorEastAsia"/>
          <w:bCs/>
          <w:sz w:val="22"/>
        </w:rPr>
      </w:pPr>
    </w:p>
    <w:p w14:paraId="5AA01329" w14:textId="750A87EC" w:rsidR="006A65D8" w:rsidRPr="004E4E5C" w:rsidRDefault="00E205FF">
      <w:pPr>
        <w:ind w:left="2209" w:hangingChars="1000" w:hanging="2209"/>
        <w:rPr>
          <w:rFonts w:asciiTheme="majorEastAsia" w:eastAsiaTheme="majorEastAsia" w:hAnsiTheme="majorEastAsia"/>
          <w:b/>
          <w:sz w:val="22"/>
        </w:rPr>
      </w:pPr>
      <w:r w:rsidRPr="004E4E5C">
        <w:rPr>
          <w:rFonts w:asciiTheme="majorEastAsia" w:eastAsiaTheme="majorEastAsia" w:hAnsiTheme="majorEastAsia" w:hint="eastAsia"/>
          <w:b/>
          <w:sz w:val="22"/>
        </w:rPr>
        <w:t>４</w:t>
      </w:r>
      <w:r w:rsidRPr="004E4E5C">
        <w:rPr>
          <w:rFonts w:asciiTheme="majorEastAsia" w:eastAsiaTheme="majorEastAsia" w:hAnsiTheme="majorEastAsia"/>
          <w:b/>
          <w:sz w:val="22"/>
        </w:rPr>
        <w:t>．受入れ側の感想（抜粋）</w:t>
      </w:r>
    </w:p>
    <w:p w14:paraId="7F516F50" w14:textId="0A45F7B4" w:rsidR="0064619C" w:rsidRPr="004E4E5C" w:rsidRDefault="0064619C" w:rsidP="0064619C">
      <w:pPr>
        <w:ind w:left="2209" w:hangingChars="1000" w:hanging="2209"/>
        <w:rPr>
          <w:rFonts w:asciiTheme="majorEastAsia" w:eastAsiaTheme="majorEastAsia" w:hAnsiTheme="majorEastAsia"/>
          <w:sz w:val="22"/>
        </w:rPr>
      </w:pPr>
      <w:r w:rsidRPr="004E4E5C">
        <w:rPr>
          <w:rFonts w:asciiTheme="majorEastAsia" w:eastAsiaTheme="majorEastAsia" w:hAnsiTheme="majorEastAsia"/>
          <w:b/>
          <w:sz w:val="22"/>
        </w:rPr>
        <w:t xml:space="preserve">◆　</w:t>
      </w:r>
      <w:r w:rsidRPr="004E4E5C">
        <w:rPr>
          <w:rFonts w:asciiTheme="majorEastAsia" w:eastAsiaTheme="majorEastAsia" w:hAnsiTheme="majorEastAsia" w:hint="eastAsia"/>
          <w:b/>
          <w:sz w:val="22"/>
        </w:rPr>
        <w:t>日本側</w:t>
      </w:r>
      <w:r w:rsidR="00A61C6F" w:rsidRPr="004E4E5C">
        <w:rPr>
          <w:rFonts w:asciiTheme="majorEastAsia" w:eastAsiaTheme="majorEastAsia" w:hAnsiTheme="majorEastAsia" w:hint="eastAsia"/>
          <w:b/>
          <w:sz w:val="22"/>
        </w:rPr>
        <w:t>運営団体</w:t>
      </w:r>
      <w:r w:rsidRPr="004E4E5C">
        <w:rPr>
          <w:rFonts w:asciiTheme="majorEastAsia" w:eastAsiaTheme="majorEastAsia" w:hAnsiTheme="majorEastAsia" w:hint="eastAsia"/>
          <w:b/>
          <w:sz w:val="22"/>
        </w:rPr>
        <w:t>（</w:t>
      </w:r>
      <w:r w:rsidR="0018149D" w:rsidRPr="004E4E5C">
        <w:rPr>
          <w:rFonts w:asciiTheme="majorEastAsia" w:eastAsiaTheme="majorEastAsia" w:hAnsiTheme="majorEastAsia" w:hint="eastAsia"/>
          <w:b/>
          <w:sz w:val="22"/>
        </w:rPr>
        <w:t>JENESYS同窓組織</w:t>
      </w:r>
      <w:r w:rsidR="00A61C6F" w:rsidRPr="004E4E5C">
        <w:rPr>
          <w:rFonts w:asciiTheme="majorEastAsia" w:eastAsiaTheme="majorEastAsia" w:hAnsiTheme="majorEastAsia" w:hint="eastAsia"/>
          <w:b/>
          <w:sz w:val="22"/>
        </w:rPr>
        <w:t xml:space="preserve">Japan Korea </w:t>
      </w:r>
      <w:r w:rsidR="00A61C6F" w:rsidRPr="004E4E5C">
        <w:rPr>
          <w:rFonts w:asciiTheme="majorEastAsia" w:eastAsiaTheme="majorEastAsia" w:hAnsiTheme="majorEastAsia"/>
          <w:b/>
          <w:sz w:val="22"/>
        </w:rPr>
        <w:t>Alumni Forum</w:t>
      </w:r>
      <w:r w:rsidRPr="004E4E5C">
        <w:rPr>
          <w:rFonts w:asciiTheme="majorEastAsia" w:eastAsiaTheme="majorEastAsia" w:hAnsiTheme="majorEastAsia" w:hint="eastAsia"/>
          <w:b/>
          <w:sz w:val="22"/>
        </w:rPr>
        <w:t>）</w:t>
      </w:r>
      <w:r w:rsidR="006C1E3C">
        <w:rPr>
          <w:rFonts w:asciiTheme="majorEastAsia" w:eastAsiaTheme="majorEastAsia" w:hAnsiTheme="majorEastAsia"/>
          <w:b/>
          <w:sz w:val="22"/>
        </w:rPr>
        <w:t xml:space="preserve">　</w:t>
      </w:r>
      <w:r w:rsidR="006C1E3C">
        <w:rPr>
          <w:rFonts w:asciiTheme="majorEastAsia" w:eastAsiaTheme="majorEastAsia" w:hAnsiTheme="majorEastAsia" w:hint="eastAsia"/>
          <w:b/>
          <w:sz w:val="22"/>
        </w:rPr>
        <w:t xml:space="preserve">　</w:t>
      </w:r>
    </w:p>
    <w:p w14:paraId="64DA279A" w14:textId="360D3E6D" w:rsidR="00B81A34" w:rsidRPr="00080998" w:rsidRDefault="00080998" w:rsidP="00080998">
      <w:pPr>
        <w:widowControl/>
        <w:shd w:val="clear" w:color="auto" w:fill="FFFFFF"/>
        <w:wordWrap w:val="0"/>
        <w:jc w:val="left"/>
        <w:rPr>
          <w:rFonts w:asciiTheme="majorEastAsia" w:eastAsiaTheme="majorEastAsia" w:hAnsiTheme="majorEastAsia" w:cs="Arial"/>
          <w:color w:val="222222"/>
          <w:kern w:val="0"/>
          <w:sz w:val="22"/>
          <w:szCs w:val="22"/>
        </w:rPr>
      </w:pPr>
      <w:r>
        <w:rPr>
          <w:rFonts w:asciiTheme="majorEastAsia" w:eastAsiaTheme="majorEastAsia" w:hAnsiTheme="majorEastAsia" w:cs="Arial" w:hint="eastAsia"/>
          <w:color w:val="222222"/>
          <w:sz w:val="22"/>
          <w:szCs w:val="22"/>
          <w:shd w:val="clear" w:color="auto" w:fill="FFFFFF"/>
        </w:rPr>
        <w:t xml:space="preserve">　</w:t>
      </w:r>
      <w:r>
        <w:rPr>
          <w:rFonts w:asciiTheme="majorEastAsia" w:eastAsiaTheme="majorEastAsia" w:hAnsiTheme="majorEastAsia" w:cs="Arial" w:hint="eastAsia"/>
          <w:color w:val="222222"/>
          <w:kern w:val="0"/>
          <w:sz w:val="22"/>
          <w:szCs w:val="22"/>
        </w:rPr>
        <w:t>今年度の日韓次世代会議はソウルのKJAF、釜山のKJAFB、それぞれと開催することができ、KJAFとはオンラインとオフラインを合わせたハイブリット型、KJAFBとはオフライン開催となり、開催の形についてもそれぞれの良さを感じることとなりました。KJAFとは「防災」というテーマで、地震や水害、人的災害等について議論しました。昨今の環境変化の中でも両国で関心の高いテーマとして、お互いの得意な防災の形や生活の知恵について話すことができ、ミクロな視点での話もする</w:t>
      </w:r>
      <w:r>
        <w:rPr>
          <w:rFonts w:asciiTheme="majorEastAsia" w:eastAsiaTheme="majorEastAsia" w:hAnsiTheme="majorEastAsia" w:cs="Arial" w:hint="eastAsia"/>
          <w:color w:val="222222"/>
          <w:kern w:val="0"/>
          <w:sz w:val="22"/>
          <w:szCs w:val="22"/>
        </w:rPr>
        <w:lastRenderedPageBreak/>
        <w:t>ことができました。</w:t>
      </w:r>
      <w:r>
        <w:rPr>
          <w:rFonts w:asciiTheme="majorEastAsia" w:eastAsiaTheme="majorEastAsia" w:hAnsiTheme="majorEastAsia" w:cs="Arial" w:hint="eastAsia"/>
          <w:color w:val="222222"/>
          <w:kern w:val="0"/>
          <w:sz w:val="22"/>
          <w:szCs w:val="22"/>
        </w:rPr>
        <w:br/>
        <w:t xml:space="preserve">　昨年国交60周年を迎えた日本と韓国ですが、これからの60年、100年は私たちがつくっていくという意識もあらためて持ち、これからも両国の発展のために私たちは架け橋となって活動していきたいと思います。</w:t>
      </w:r>
    </w:p>
    <w:p w14:paraId="20860AE2" w14:textId="77777777" w:rsidR="006D75DB" w:rsidRDefault="006D75DB" w:rsidP="00972AA7">
      <w:pPr>
        <w:rPr>
          <w:rFonts w:asciiTheme="majorEastAsia" w:eastAsiaTheme="majorEastAsia" w:hAnsiTheme="majorEastAsia"/>
          <w:bCs/>
          <w:sz w:val="22"/>
        </w:rPr>
      </w:pPr>
    </w:p>
    <w:p w14:paraId="4F17F5A7" w14:textId="77777777" w:rsidR="006A65D8" w:rsidRPr="004E4E5C" w:rsidRDefault="00E205FF" w:rsidP="00AD452F">
      <w:pPr>
        <w:rPr>
          <w:rFonts w:asciiTheme="majorEastAsia" w:eastAsiaTheme="majorEastAsia" w:hAnsiTheme="majorEastAsia"/>
          <w:b/>
          <w:sz w:val="22"/>
        </w:rPr>
      </w:pPr>
      <w:r w:rsidRPr="004E4E5C">
        <w:rPr>
          <w:rFonts w:asciiTheme="majorEastAsia" w:eastAsiaTheme="majorEastAsia" w:hAnsiTheme="majorEastAsia" w:hint="eastAsia"/>
          <w:b/>
          <w:sz w:val="22"/>
        </w:rPr>
        <w:t>５</w:t>
      </w:r>
      <w:r w:rsidRPr="004E4E5C">
        <w:rPr>
          <w:rFonts w:asciiTheme="majorEastAsia" w:eastAsiaTheme="majorEastAsia" w:hAnsiTheme="majorEastAsia"/>
          <w:b/>
          <w:sz w:val="22"/>
        </w:rPr>
        <w:t>．参加者の対外発信、報道記事等</w:t>
      </w:r>
    </w:p>
    <w:tbl>
      <w:tblPr>
        <w:tblStyle w:val="ac"/>
        <w:tblW w:w="9914" w:type="dxa"/>
        <w:tblLayout w:type="fixed"/>
        <w:tblLook w:val="04A0" w:firstRow="1" w:lastRow="0" w:firstColumn="1" w:lastColumn="0" w:noHBand="0" w:noVBand="1"/>
      </w:tblPr>
      <w:tblGrid>
        <w:gridCol w:w="4957"/>
        <w:gridCol w:w="4957"/>
      </w:tblGrid>
      <w:tr w:rsidR="003A2C54" w:rsidRPr="004E4E5C" w14:paraId="788700BD" w14:textId="56EA9CB9" w:rsidTr="003A2C54">
        <w:trPr>
          <w:trHeight w:val="4602"/>
        </w:trPr>
        <w:tc>
          <w:tcPr>
            <w:tcW w:w="4957" w:type="dxa"/>
            <w:vAlign w:val="center"/>
          </w:tcPr>
          <w:p w14:paraId="42020678" w14:textId="1FA5564A" w:rsidR="003A2C54" w:rsidRPr="004E4E5C" w:rsidRDefault="003A2C54" w:rsidP="007C354A">
            <w:pPr>
              <w:jc w:val="center"/>
              <w:rPr>
                <w:rFonts w:asciiTheme="majorEastAsia" w:eastAsiaTheme="majorEastAsia" w:hAnsiTheme="majorEastAsia"/>
                <w:b/>
                <w:color w:val="0070C0"/>
                <w:sz w:val="22"/>
              </w:rPr>
            </w:pPr>
            <w:r>
              <w:rPr>
                <w:rFonts w:asciiTheme="majorEastAsia" w:eastAsiaTheme="majorEastAsia" w:hAnsiTheme="majorEastAsia"/>
                <w:b/>
                <w:noProof/>
                <w:color w:val="0070C0"/>
                <w:sz w:val="22"/>
              </w:rPr>
              <w:drawing>
                <wp:inline distT="0" distB="0" distL="0" distR="0" wp14:anchorId="24EC127A" wp14:editId="79CFC605">
                  <wp:extent cx="1691628" cy="2717756"/>
                  <wp:effectExtent l="0" t="0" r="4445" b="6985"/>
                  <wp:docPr id="68029487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94879" name="図 6802948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7091" cy="2742598"/>
                          </a:xfrm>
                          <a:prstGeom prst="rect">
                            <a:avLst/>
                          </a:prstGeom>
                        </pic:spPr>
                      </pic:pic>
                    </a:graphicData>
                  </a:graphic>
                </wp:inline>
              </w:drawing>
            </w:r>
          </w:p>
        </w:tc>
        <w:tc>
          <w:tcPr>
            <w:tcW w:w="4957" w:type="dxa"/>
          </w:tcPr>
          <w:p w14:paraId="018B4139" w14:textId="3BDD2711" w:rsidR="003A2C54" w:rsidRDefault="00AE4998" w:rsidP="00543333">
            <w:pPr>
              <w:jc w:val="center"/>
              <w:rPr>
                <w:rFonts w:asciiTheme="majorEastAsia" w:eastAsiaTheme="majorEastAsia" w:hAnsiTheme="majorEastAsia" w:hint="eastAsia"/>
                <w:b/>
                <w:noProof/>
                <w:color w:val="0070C0"/>
                <w:sz w:val="22"/>
              </w:rPr>
            </w:pPr>
            <w:r>
              <w:rPr>
                <w:rFonts w:asciiTheme="majorEastAsia" w:eastAsiaTheme="majorEastAsia" w:hAnsiTheme="majorEastAsia"/>
                <w:b/>
                <w:noProof/>
                <w:color w:val="0070C0"/>
                <w:sz w:val="22"/>
              </w:rPr>
              <w:drawing>
                <wp:anchor distT="0" distB="0" distL="114300" distR="114300" simplePos="0" relativeHeight="251664384" behindDoc="0" locked="0" layoutInCell="1" allowOverlap="1" wp14:anchorId="4E086BB5" wp14:editId="609E24FC">
                  <wp:simplePos x="0" y="0"/>
                  <wp:positionH relativeFrom="column">
                    <wp:posOffset>651510</wp:posOffset>
                  </wp:positionH>
                  <wp:positionV relativeFrom="paragraph">
                    <wp:posOffset>100330</wp:posOffset>
                  </wp:positionV>
                  <wp:extent cx="1772280" cy="2679120"/>
                  <wp:effectExtent l="0" t="0" r="0" b="6985"/>
                  <wp:wrapSquare wrapText="bothSides"/>
                  <wp:docPr id="19856188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18820" name="図 2"/>
                          <pic:cNvPicPr/>
                        </pic:nvPicPr>
                        <pic:blipFill rotWithShape="1">
                          <a:blip r:embed="rId12" cstate="print">
                            <a:extLst>
                              <a:ext uri="{28A0092B-C50C-407E-A947-70E740481C1C}">
                                <a14:useLocalDpi xmlns:a14="http://schemas.microsoft.com/office/drawing/2010/main" val="0"/>
                              </a:ext>
                            </a:extLst>
                          </a:blip>
                          <a:srcRect/>
                          <a:stretch>
                            <a:fillRect/>
                          </a:stretch>
                        </pic:blipFill>
                        <pic:spPr bwMode="auto">
                          <a:xfrm>
                            <a:off x="0" y="0"/>
                            <a:ext cx="1772280" cy="2679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A2C54" w:rsidRPr="004E4E5C" w14:paraId="3F4BF803" w14:textId="5651DD48" w:rsidTr="003A2C54">
        <w:tc>
          <w:tcPr>
            <w:tcW w:w="4957" w:type="dxa"/>
          </w:tcPr>
          <w:p w14:paraId="37257193" w14:textId="77777777" w:rsidR="003A2C54" w:rsidRPr="00461C43" w:rsidRDefault="003A2C54" w:rsidP="008E6670">
            <w:pPr>
              <w:rPr>
                <w:rFonts w:asciiTheme="majorEastAsia" w:eastAsiaTheme="majorEastAsia" w:hAnsiTheme="majorEastAsia"/>
                <w:sz w:val="22"/>
                <w:lang w:val="de-DE"/>
              </w:rPr>
            </w:pPr>
            <w:r w:rsidRPr="00461C43">
              <w:rPr>
                <w:rFonts w:asciiTheme="majorEastAsia" w:eastAsiaTheme="majorEastAsia" w:hAnsiTheme="majorEastAsia" w:hint="eastAsia"/>
                <w:sz w:val="22"/>
                <w:lang w:val="de-DE"/>
              </w:rPr>
              <w:t>2025</w:t>
            </w:r>
            <w:r w:rsidRPr="00C53528">
              <w:rPr>
                <w:rFonts w:asciiTheme="majorEastAsia" w:eastAsiaTheme="majorEastAsia" w:hAnsiTheme="majorEastAsia" w:hint="eastAsia"/>
                <w:sz w:val="22"/>
              </w:rPr>
              <w:t>年</w:t>
            </w:r>
            <w:r w:rsidRPr="00461C43">
              <w:rPr>
                <w:rFonts w:asciiTheme="majorEastAsia" w:eastAsiaTheme="majorEastAsia" w:hAnsiTheme="majorEastAsia" w:hint="eastAsia"/>
                <w:sz w:val="22"/>
                <w:lang w:val="de-DE"/>
              </w:rPr>
              <w:t>11</w:t>
            </w:r>
            <w:r w:rsidRPr="00C53528">
              <w:rPr>
                <w:rFonts w:asciiTheme="majorEastAsia" w:eastAsiaTheme="majorEastAsia" w:hAnsiTheme="majorEastAsia" w:hint="eastAsia"/>
                <w:sz w:val="22"/>
              </w:rPr>
              <w:t>月</w:t>
            </w:r>
            <w:r w:rsidRPr="00461C43">
              <w:rPr>
                <w:rFonts w:asciiTheme="majorEastAsia" w:eastAsiaTheme="majorEastAsia" w:hAnsiTheme="majorEastAsia" w:hint="eastAsia"/>
                <w:sz w:val="22"/>
                <w:lang w:val="de-DE"/>
              </w:rPr>
              <w:t>24</w:t>
            </w:r>
            <w:r w:rsidRPr="00C53528">
              <w:rPr>
                <w:rFonts w:asciiTheme="majorEastAsia" w:eastAsiaTheme="majorEastAsia" w:hAnsiTheme="majorEastAsia" w:hint="eastAsia"/>
                <w:sz w:val="22"/>
              </w:rPr>
              <w:t>日</w:t>
            </w:r>
            <w:r w:rsidRPr="00461C43">
              <w:rPr>
                <w:rFonts w:asciiTheme="majorEastAsia" w:eastAsiaTheme="majorEastAsia" w:hAnsiTheme="majorEastAsia" w:hint="eastAsia"/>
                <w:sz w:val="22"/>
                <w:lang w:val="de-DE"/>
              </w:rPr>
              <w:t>（I</w:t>
            </w:r>
            <w:r w:rsidRPr="00461C43">
              <w:rPr>
                <w:rFonts w:asciiTheme="majorEastAsia" w:eastAsiaTheme="majorEastAsia" w:hAnsiTheme="majorEastAsia"/>
                <w:sz w:val="22"/>
                <w:lang w:val="de-DE"/>
              </w:rPr>
              <w:t>nstagram</w:t>
            </w:r>
            <w:r w:rsidRPr="00461C43">
              <w:rPr>
                <w:rFonts w:asciiTheme="majorEastAsia" w:eastAsiaTheme="majorEastAsia" w:hAnsiTheme="majorEastAsia" w:hint="eastAsia"/>
                <w:sz w:val="22"/>
                <w:lang w:val="de-DE"/>
              </w:rPr>
              <w:t>）</w:t>
            </w:r>
          </w:p>
          <w:p w14:paraId="148A6BEB" w14:textId="3282D4FE" w:rsidR="003A2C54" w:rsidRPr="00410740" w:rsidRDefault="003A2C54" w:rsidP="008E6670">
            <w:pPr>
              <w:wordWrap w:val="0"/>
              <w:rPr>
                <w:rFonts w:ascii="ＭＳ ゴシック" w:eastAsia="ＭＳ ゴシック" w:hAnsi="ＭＳ ゴシック" w:cs="Malgun Gothic"/>
                <w:sz w:val="22"/>
              </w:rPr>
            </w:pPr>
            <w:r w:rsidRPr="00FB3448">
              <w:rPr>
                <w:rFonts w:asciiTheme="majorEastAsia" w:eastAsiaTheme="majorEastAsia" w:hAnsiTheme="majorEastAsia"/>
                <w:sz w:val="22"/>
              </w:rPr>
              <w:t>今回は「防災」をテーマに、3チームに分かれて発表を行いました。実例や提言を交えながら、互いの知見を深め合い、質疑応答では時間が足りなくなるほど活発な議論が交わされました。</w:t>
            </w:r>
            <w:r w:rsidRPr="00FB3448">
              <w:rPr>
                <w:rFonts w:asciiTheme="majorEastAsia" w:eastAsiaTheme="majorEastAsia" w:hAnsiTheme="majorEastAsia"/>
                <w:sz w:val="22"/>
              </w:rPr>
              <w:br/>
              <w:t>今回の学びと経験が、両国に共通する防災課題に向けた新たな一歩となることを願っています。</w:t>
            </w:r>
          </w:p>
        </w:tc>
        <w:tc>
          <w:tcPr>
            <w:tcW w:w="4957" w:type="dxa"/>
          </w:tcPr>
          <w:p w14:paraId="5CEF9E97" w14:textId="77777777" w:rsidR="003A2C54" w:rsidRDefault="003A2C54" w:rsidP="008E6670">
            <w:pPr>
              <w:rPr>
                <w:rFonts w:asciiTheme="majorEastAsia" w:eastAsiaTheme="majorEastAsia" w:hAnsiTheme="majorEastAsia"/>
                <w:sz w:val="22"/>
                <w:lang w:val="de-DE"/>
              </w:rPr>
            </w:pPr>
            <w:r>
              <w:rPr>
                <w:rFonts w:asciiTheme="majorEastAsia" w:eastAsiaTheme="majorEastAsia" w:hAnsiTheme="majorEastAsia" w:hint="eastAsia"/>
                <w:sz w:val="22"/>
                <w:lang w:val="de-DE"/>
              </w:rPr>
              <w:t>2025年11月24日（Instagram）</w:t>
            </w:r>
          </w:p>
          <w:p w14:paraId="1DA2E821" w14:textId="6A6B78B3" w:rsidR="003A2C54" w:rsidRPr="00461C43" w:rsidRDefault="003A2C54" w:rsidP="003A2C54">
            <w:pPr>
              <w:rPr>
                <w:rFonts w:asciiTheme="majorEastAsia" w:eastAsiaTheme="majorEastAsia" w:hAnsiTheme="majorEastAsia"/>
                <w:sz w:val="22"/>
                <w:lang w:val="de-DE"/>
              </w:rPr>
            </w:pPr>
            <w:r w:rsidRPr="003A2C54">
              <w:rPr>
                <w:rFonts w:asciiTheme="majorEastAsia" w:eastAsiaTheme="majorEastAsia" w:hAnsiTheme="majorEastAsia" w:hint="eastAsia"/>
                <w:sz w:val="22"/>
                <w:lang w:val="de-DE"/>
              </w:rPr>
              <w:t>両国の参加者が皆、熱心に準備し、情熱を持って意見を交わす姿は、私にとって大きな励みとなりました。地理的特性や政策など、各国の状況を考慮した対応策（ハザードマップなど）や予防策を通じて、これまであまり知らなかったことも学ぶことができ、大変有意義でした。今後、このような機会があれば、また積極的に参加したいと思っています。</w:t>
            </w:r>
          </w:p>
        </w:tc>
      </w:tr>
    </w:tbl>
    <w:p w14:paraId="555FAECD" w14:textId="5E2DD75B" w:rsidR="003A2C54" w:rsidRDefault="003A2C54">
      <w:pPr>
        <w:rPr>
          <w:rFonts w:asciiTheme="majorEastAsia" w:eastAsiaTheme="majorEastAsia" w:hAnsiTheme="majorEastAsia"/>
          <w:b/>
          <w:sz w:val="22"/>
        </w:rPr>
      </w:pPr>
    </w:p>
    <w:p w14:paraId="5A741523" w14:textId="77777777" w:rsidR="0051552B" w:rsidRDefault="0051552B">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33591C44" w14:textId="741B6810" w:rsidR="006A65D8" w:rsidRPr="0051552B" w:rsidRDefault="00E205FF" w:rsidP="0051552B">
      <w:pPr>
        <w:widowControl/>
        <w:jc w:val="left"/>
        <w:rPr>
          <w:rFonts w:asciiTheme="majorEastAsia" w:eastAsiaTheme="majorEastAsia" w:hAnsiTheme="majorEastAsia"/>
          <w:b/>
          <w:sz w:val="22"/>
        </w:rPr>
      </w:pPr>
      <w:r w:rsidRPr="004E4E5C">
        <w:rPr>
          <w:rFonts w:asciiTheme="majorEastAsia" w:eastAsiaTheme="majorEastAsia" w:hAnsiTheme="majorEastAsia" w:hint="eastAsia"/>
          <w:b/>
          <w:sz w:val="22"/>
        </w:rPr>
        <w:lastRenderedPageBreak/>
        <w:t>６．</w:t>
      </w:r>
      <w:r w:rsidR="00E179AC" w:rsidRPr="004E4E5C">
        <w:rPr>
          <w:rFonts w:asciiTheme="majorEastAsia" w:eastAsiaTheme="majorEastAsia" w:hAnsiTheme="majorEastAsia" w:hint="eastAsia"/>
          <w:b/>
          <w:sz w:val="22"/>
        </w:rPr>
        <w:t>本会議</w:t>
      </w:r>
      <w:r w:rsidR="00F31DF4" w:rsidRPr="004E4E5C">
        <w:rPr>
          <w:rFonts w:asciiTheme="majorEastAsia" w:eastAsiaTheme="majorEastAsia" w:hAnsiTheme="majorEastAsia" w:hint="eastAsia"/>
          <w:b/>
          <w:sz w:val="22"/>
        </w:rPr>
        <w:t>での発表内容（抜粋）</w:t>
      </w:r>
    </w:p>
    <w:tbl>
      <w:tblPr>
        <w:tblStyle w:val="ac"/>
        <w:tblW w:w="9776" w:type="dxa"/>
        <w:tblLayout w:type="fixed"/>
        <w:tblLook w:val="04A0" w:firstRow="1" w:lastRow="0" w:firstColumn="1" w:lastColumn="0" w:noHBand="0" w:noVBand="1"/>
      </w:tblPr>
      <w:tblGrid>
        <w:gridCol w:w="4888"/>
        <w:gridCol w:w="4876"/>
        <w:gridCol w:w="12"/>
      </w:tblGrid>
      <w:tr w:rsidR="00F31DF4" w:rsidRPr="004E4E5C" w14:paraId="4E2AD809" w14:textId="77777777" w:rsidTr="00F4430E">
        <w:trPr>
          <w:gridAfter w:val="1"/>
          <w:wAfter w:w="12" w:type="dxa"/>
          <w:trHeight w:val="2835"/>
        </w:trPr>
        <w:tc>
          <w:tcPr>
            <w:tcW w:w="4888" w:type="dxa"/>
            <w:vAlign w:val="center"/>
          </w:tcPr>
          <w:p w14:paraId="6066B249" w14:textId="7EF605A7" w:rsidR="00F31DF4" w:rsidRPr="0061648C" w:rsidRDefault="008D104B" w:rsidP="00674906">
            <w:pPr>
              <w:rPr>
                <w:rFonts w:asciiTheme="majorEastAsia" w:eastAsia="Malgun Gothic" w:hAnsiTheme="majorEastAsia"/>
                <w:color w:val="0070C0"/>
                <w:sz w:val="22"/>
              </w:rPr>
            </w:pPr>
            <w:bookmarkStart w:id="0" w:name="_Hlk190962002"/>
            <w:r>
              <w:rPr>
                <w:rFonts w:asciiTheme="majorEastAsia" w:eastAsia="Malgun Gothic" w:hAnsiTheme="majorEastAsia"/>
                <w:noProof/>
                <w:color w:val="0070C0"/>
                <w:sz w:val="22"/>
              </w:rPr>
              <w:drawing>
                <wp:inline distT="0" distB="0" distL="0" distR="0" wp14:anchorId="57ADA863" wp14:editId="7B6614B3">
                  <wp:extent cx="2961640" cy="1447800"/>
                  <wp:effectExtent l="0" t="0" r="0" b="0"/>
                  <wp:docPr id="42045573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55735" name="図 420455735"/>
                          <pic:cNvPicPr/>
                        </pic:nvPicPr>
                        <pic:blipFill rotWithShape="1">
                          <a:blip r:embed="rId13" cstate="print">
                            <a:extLst>
                              <a:ext uri="{28A0092B-C50C-407E-A947-70E740481C1C}">
                                <a14:useLocalDpi xmlns:a14="http://schemas.microsoft.com/office/drawing/2010/main" val="0"/>
                              </a:ext>
                            </a:extLst>
                          </a:blip>
                          <a:srcRect t="10287" b="16363"/>
                          <a:stretch>
                            <a:fillRect/>
                          </a:stretch>
                        </pic:blipFill>
                        <pic:spPr bwMode="auto">
                          <a:xfrm>
                            <a:off x="0" y="0"/>
                            <a:ext cx="2961640" cy="1447800"/>
                          </a:xfrm>
                          <a:prstGeom prst="rect">
                            <a:avLst/>
                          </a:prstGeom>
                          <a:ln>
                            <a:noFill/>
                          </a:ln>
                          <a:extLst>
                            <a:ext uri="{53640926-AAD7-44D8-BBD7-CCE9431645EC}">
                              <a14:shadowObscured xmlns:a14="http://schemas.microsoft.com/office/drawing/2010/main"/>
                            </a:ext>
                          </a:extLst>
                        </pic:spPr>
                      </pic:pic>
                    </a:graphicData>
                  </a:graphic>
                </wp:inline>
              </w:drawing>
            </w:r>
          </w:p>
        </w:tc>
        <w:tc>
          <w:tcPr>
            <w:tcW w:w="4876" w:type="dxa"/>
            <w:vAlign w:val="center"/>
          </w:tcPr>
          <w:p w14:paraId="5ED28AFC" w14:textId="16884BBF" w:rsidR="00F31DF4" w:rsidRPr="004E4E5C" w:rsidRDefault="00D65E1B" w:rsidP="00F4430E">
            <w:pPr>
              <w:jc w:val="center"/>
              <w:rPr>
                <w:rFonts w:asciiTheme="majorEastAsia" w:eastAsiaTheme="majorEastAsia" w:hAnsiTheme="majorEastAsia"/>
                <w:color w:val="0070C0"/>
                <w:sz w:val="22"/>
              </w:rPr>
            </w:pPr>
            <w:r w:rsidRPr="00D65E1B">
              <w:rPr>
                <w:rFonts w:asciiTheme="majorEastAsia" w:eastAsia="Malgun Gothic" w:hAnsiTheme="majorEastAsia"/>
                <w:noProof/>
                <w:color w:val="0070C0"/>
                <w:sz w:val="22"/>
              </w:rPr>
              <w:drawing>
                <wp:inline distT="0" distB="0" distL="0" distR="0" wp14:anchorId="05CE95FD" wp14:editId="2EB6A0CA">
                  <wp:extent cx="2959100" cy="1665592"/>
                  <wp:effectExtent l="0" t="0" r="0" b="0"/>
                  <wp:docPr id="18517268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26860" name="図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9100" cy="1665592"/>
                          </a:xfrm>
                          <a:prstGeom prst="rect">
                            <a:avLst/>
                          </a:prstGeom>
                        </pic:spPr>
                      </pic:pic>
                    </a:graphicData>
                  </a:graphic>
                </wp:inline>
              </w:drawing>
            </w:r>
          </w:p>
        </w:tc>
      </w:tr>
      <w:bookmarkEnd w:id="0"/>
      <w:tr w:rsidR="00F31DF4" w:rsidRPr="004E4E5C" w14:paraId="0ED02BED" w14:textId="77777777" w:rsidTr="00C97C3B">
        <w:tc>
          <w:tcPr>
            <w:tcW w:w="9776" w:type="dxa"/>
            <w:gridSpan w:val="3"/>
          </w:tcPr>
          <w:p w14:paraId="01844189" w14:textId="24D8C65C" w:rsidR="00542486" w:rsidRPr="00542486" w:rsidRDefault="00542486" w:rsidP="00542486">
            <w:pPr>
              <w:rPr>
                <w:rFonts w:asciiTheme="majorEastAsia" w:eastAsiaTheme="majorEastAsia" w:hAnsiTheme="majorEastAsia"/>
                <w:sz w:val="22"/>
              </w:rPr>
            </w:pPr>
            <w:r w:rsidRPr="00542486">
              <w:rPr>
                <w:rFonts w:asciiTheme="majorEastAsia" w:eastAsiaTheme="majorEastAsia" w:hAnsiTheme="majorEastAsia" w:hint="eastAsia"/>
                <w:sz w:val="22"/>
              </w:rPr>
              <w:t>11月22日に実施した「</w:t>
            </w:r>
            <w:r w:rsidRPr="00542486">
              <w:rPr>
                <w:rFonts w:asciiTheme="majorEastAsia" w:eastAsiaTheme="majorEastAsia" w:hAnsiTheme="majorEastAsia" w:cs="Malgun Gothic" w:hint="eastAsia"/>
                <w:sz w:val="22"/>
              </w:rPr>
              <w:t>2025日韓次世代会議～ネクストジェネレーション 災害のない社会のために</w:t>
            </w:r>
            <w:r w:rsidRPr="00542486">
              <w:rPr>
                <w:rFonts w:asciiTheme="majorEastAsia" w:eastAsiaTheme="majorEastAsia" w:hAnsiTheme="majorEastAsia" w:hint="eastAsia"/>
                <w:sz w:val="22"/>
              </w:rPr>
              <w:t>」</w:t>
            </w:r>
            <w:r w:rsidRPr="00542486">
              <w:rPr>
                <w:rFonts w:asciiTheme="majorEastAsia" w:eastAsiaTheme="majorEastAsia" w:hAnsiTheme="majorEastAsia" w:cs="Malgun Gothic" w:hint="eastAsia"/>
                <w:sz w:val="22"/>
              </w:rPr>
              <w:t>では、</w:t>
            </w:r>
            <w:r w:rsidRPr="00542486">
              <w:rPr>
                <w:rFonts w:asciiTheme="majorEastAsia" w:eastAsiaTheme="majorEastAsia" w:hAnsiTheme="majorEastAsia" w:hint="eastAsia"/>
                <w:sz w:val="22"/>
              </w:rPr>
              <w:t>韓国側は「地震」「台風・洪水による水害」「人災と安全不感症」を、日本側は「地震」「洪水・内水氾濫・高潮による水害」「気象災害」をテーマに発表し、日韓それぞれの災害の事例紹介と災害発生時の対応についての問題点や対策を紹介しました。</w:t>
            </w:r>
          </w:p>
          <w:p w14:paraId="6234633E" w14:textId="09E369CF" w:rsidR="00DF1333" w:rsidRPr="00A272EF" w:rsidRDefault="00542486" w:rsidP="00A272EF">
            <w:pPr>
              <w:tabs>
                <w:tab w:val="left" w:pos="3833"/>
              </w:tabs>
              <w:rPr>
                <w:rFonts w:asciiTheme="majorEastAsia" w:eastAsiaTheme="majorEastAsia" w:hAnsiTheme="majorEastAsia"/>
                <w:sz w:val="22"/>
              </w:rPr>
            </w:pPr>
            <w:r w:rsidRPr="00542486">
              <w:rPr>
                <w:rFonts w:asciiTheme="majorEastAsia" w:eastAsiaTheme="majorEastAsia" w:hAnsiTheme="majorEastAsia" w:hint="eastAsia"/>
                <w:sz w:val="22"/>
              </w:rPr>
              <w:t>質疑応答では「地震に関連して、日本では高齢者や身体の不自由な方が避難するためのシステムが構築されているのか」「日本では地震が多いため各家庭で非常用袋を準備している家庭が多いが、韓国ではどうか」「日本ではハザードマップ以外でも谷や浜がつく地名は水害リスクが高いと言われているが韓国も同様な考え方はあるのか」「韓国のソウルは地下鉄路線が多いが、大雨が降った際は被害が出るのか」「韓国ではハザードマップになじみがないが、地震や洪水等が別々にあるのか、それとも１つのハザードマップで網羅されているのか」等の質問がありました。</w:t>
            </w:r>
          </w:p>
        </w:tc>
      </w:tr>
    </w:tbl>
    <w:p w14:paraId="7CBC366A" w14:textId="7B50747C" w:rsidR="006A65D8" w:rsidRPr="004E4E5C" w:rsidRDefault="006A65D8">
      <w:pPr>
        <w:rPr>
          <w:rFonts w:asciiTheme="majorEastAsia" w:eastAsiaTheme="majorEastAsia" w:hAnsiTheme="majorEastAsia"/>
          <w:b/>
          <w:sz w:val="22"/>
        </w:rPr>
      </w:pPr>
    </w:p>
    <w:p w14:paraId="5B806E20" w14:textId="443D4B6A" w:rsidR="006A65D8" w:rsidRPr="004E4E5C" w:rsidRDefault="00E205FF">
      <w:pPr>
        <w:rPr>
          <w:rFonts w:asciiTheme="majorEastAsia" w:eastAsiaTheme="majorEastAsia" w:hAnsiTheme="majorEastAsia"/>
          <w:b/>
          <w:sz w:val="22"/>
        </w:rPr>
      </w:pPr>
      <w:r w:rsidRPr="004E4E5C">
        <w:rPr>
          <w:rFonts w:asciiTheme="majorEastAsia" w:eastAsiaTheme="majorEastAsia" w:hAnsiTheme="majorEastAsia" w:hint="eastAsia"/>
          <w:b/>
          <w:sz w:val="22"/>
        </w:rPr>
        <w:t>実施団体名</w:t>
      </w:r>
      <w:r w:rsidRPr="004E4E5C">
        <w:rPr>
          <w:rFonts w:asciiTheme="majorEastAsia" w:eastAsiaTheme="majorEastAsia" w:hAnsiTheme="majorEastAsia"/>
          <w:b/>
          <w:sz w:val="22"/>
        </w:rPr>
        <w:t>：</w:t>
      </w:r>
      <w:r w:rsidR="006A2ED6" w:rsidRPr="004E4E5C">
        <w:rPr>
          <w:rFonts w:asciiTheme="majorEastAsia" w:eastAsiaTheme="majorEastAsia" w:hAnsiTheme="majorEastAsia" w:hint="eastAsia"/>
          <w:b/>
          <w:sz w:val="22"/>
        </w:rPr>
        <w:t>公益財団法人日韓文化交流基金</w:t>
      </w:r>
    </w:p>
    <w:sectPr w:rsidR="006A65D8" w:rsidRPr="004E4E5C">
      <w:headerReference w:type="default" r:id="rId15"/>
      <w:footerReference w:type="default" r:id="rId16"/>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6CC1" w14:textId="77777777" w:rsidR="0096780D" w:rsidRDefault="0096780D">
      <w:r>
        <w:separator/>
      </w:r>
    </w:p>
  </w:endnote>
  <w:endnote w:type="continuationSeparator" w:id="0">
    <w:p w14:paraId="6B095DE3" w14:textId="77777777" w:rsidR="0096780D" w:rsidRDefault="0096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hint="eastAsia"/>
        <w:sz w:val="22"/>
      </w:rPr>
      <w:alias w:val=""/>
      <w:tag w:val=""/>
      <w:id w:val="-1641872829"/>
      <w:docPartObj>
        <w:docPartGallery w:val="Page Numbers (Bottom of Page)"/>
        <w:docPartUnique/>
      </w:docPartObj>
    </w:sdtPr>
    <w:sdtEndPr>
      <w:rPr>
        <w:rFonts w:hint="default"/>
      </w:rPr>
    </w:sdtEndPr>
    <w:sdtContent>
      <w:p w14:paraId="66F6D2AA" w14:textId="77777777" w:rsidR="006A65D8" w:rsidRDefault="00E205FF">
        <w:pPr>
          <w:jc w:val="center"/>
          <w:rPr>
            <w:rFonts w:ascii="Arial" w:hAnsi="Arial"/>
            <w:sz w:val="22"/>
          </w:rPr>
        </w:pPr>
        <w:r>
          <w:rPr>
            <w:rFonts w:hint="eastAsia"/>
          </w:rPr>
          <w:fldChar w:fldCharType="begin"/>
        </w:r>
        <w:r>
          <w:rPr>
            <w:rFonts w:hint="eastAsia"/>
          </w:rPr>
          <w:instrText xml:space="preserve">PAGE  \* MERGEFORMAT </w:instrText>
        </w:r>
        <w:r>
          <w:rPr>
            <w:rFonts w:hint="eastAsia"/>
          </w:rPr>
          <w:fldChar w:fldCharType="separate"/>
        </w:r>
        <w:r w:rsidR="003F1652" w:rsidRPr="003F1652">
          <w:rPr>
            <w:rStyle w:val="a6"/>
            <w:rFonts w:ascii="Arial" w:hAnsi="Arial"/>
            <w:noProof/>
            <w:sz w:val="22"/>
          </w:rPr>
          <w:t>2</w:t>
        </w:r>
        <w:r>
          <w:rPr>
            <w:rFonts w:hint="eastAsia"/>
          </w:rPr>
          <w:fldChar w:fldCharType="end"/>
        </w:r>
      </w:p>
    </w:sdtContent>
  </w:sdt>
  <w:p w14:paraId="25FCA252" w14:textId="77777777" w:rsidR="006A65D8" w:rsidRDefault="006A65D8">
    <w:pP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82D3" w14:textId="77777777" w:rsidR="0096780D" w:rsidRDefault="0096780D">
      <w:r>
        <w:separator/>
      </w:r>
    </w:p>
  </w:footnote>
  <w:footnote w:type="continuationSeparator" w:id="0">
    <w:p w14:paraId="6834F803" w14:textId="77777777" w:rsidR="0096780D" w:rsidRDefault="0096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AB2A" w14:textId="77777777" w:rsidR="006A65D8" w:rsidRDefault="006A65D8">
    <w:pPr>
      <w:pStyle w:val="a3"/>
      <w:jc w:val="righ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DCA1064"/>
    <w:lvl w:ilvl="0" w:tplc="C4266E94">
      <w:start w:val="1"/>
      <w:numFmt w:val="decimalEnclosedCircle"/>
      <w:lvlText w:val="%1"/>
      <w:lvlJc w:val="left"/>
      <w:pPr>
        <w:ind w:left="360" w:hanging="360"/>
      </w:pPr>
      <w:rPr>
        <w:rFonts w:ascii="ＭＳ ゴシック"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5DD023A"/>
    <w:multiLevelType w:val="hybridMultilevel"/>
    <w:tmpl w:val="FBB4CE68"/>
    <w:lvl w:ilvl="0" w:tplc="B3182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8A437A"/>
    <w:multiLevelType w:val="hybridMultilevel"/>
    <w:tmpl w:val="02189BD2"/>
    <w:lvl w:ilvl="0" w:tplc="9E8E2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C566D3"/>
    <w:multiLevelType w:val="hybridMultilevel"/>
    <w:tmpl w:val="2A520C3E"/>
    <w:lvl w:ilvl="0" w:tplc="109811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077B30"/>
    <w:multiLevelType w:val="hybridMultilevel"/>
    <w:tmpl w:val="431E44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28888">
    <w:abstractNumId w:val="0"/>
  </w:num>
  <w:num w:numId="2" w16cid:durableId="816730835">
    <w:abstractNumId w:val="2"/>
  </w:num>
  <w:num w:numId="3" w16cid:durableId="660275633">
    <w:abstractNumId w:val="4"/>
  </w:num>
  <w:num w:numId="4" w16cid:durableId="745348995">
    <w:abstractNumId w:val="1"/>
  </w:num>
  <w:num w:numId="5" w16cid:durableId="23286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D8"/>
    <w:rsid w:val="0000046D"/>
    <w:rsid w:val="0000065E"/>
    <w:rsid w:val="00000925"/>
    <w:rsid w:val="00005F58"/>
    <w:rsid w:val="00006D06"/>
    <w:rsid w:val="00012E8A"/>
    <w:rsid w:val="0002563B"/>
    <w:rsid w:val="000305A6"/>
    <w:rsid w:val="00035194"/>
    <w:rsid w:val="00051A90"/>
    <w:rsid w:val="00057C10"/>
    <w:rsid w:val="000727E7"/>
    <w:rsid w:val="0008024A"/>
    <w:rsid w:val="00080998"/>
    <w:rsid w:val="0009232D"/>
    <w:rsid w:val="00092847"/>
    <w:rsid w:val="000A1E82"/>
    <w:rsid w:val="000A398D"/>
    <w:rsid w:val="000C3A1D"/>
    <w:rsid w:val="000C4129"/>
    <w:rsid w:val="000C5064"/>
    <w:rsid w:val="000C5398"/>
    <w:rsid w:val="000C729F"/>
    <w:rsid w:val="000C7AF7"/>
    <w:rsid w:val="000D5EB1"/>
    <w:rsid w:val="000F5164"/>
    <w:rsid w:val="000F6E2B"/>
    <w:rsid w:val="000F791F"/>
    <w:rsid w:val="00110700"/>
    <w:rsid w:val="00113652"/>
    <w:rsid w:val="001225B9"/>
    <w:rsid w:val="001227C2"/>
    <w:rsid w:val="00131610"/>
    <w:rsid w:val="00132755"/>
    <w:rsid w:val="00133E08"/>
    <w:rsid w:val="00135A3C"/>
    <w:rsid w:val="00137484"/>
    <w:rsid w:val="0015586A"/>
    <w:rsid w:val="00164557"/>
    <w:rsid w:val="00164CD2"/>
    <w:rsid w:val="0018149D"/>
    <w:rsid w:val="0018472C"/>
    <w:rsid w:val="001869D0"/>
    <w:rsid w:val="00187543"/>
    <w:rsid w:val="001924A7"/>
    <w:rsid w:val="0019251A"/>
    <w:rsid w:val="00193EB2"/>
    <w:rsid w:val="0019458A"/>
    <w:rsid w:val="001A1FD7"/>
    <w:rsid w:val="001B1F6E"/>
    <w:rsid w:val="001B55B9"/>
    <w:rsid w:val="001B6531"/>
    <w:rsid w:val="001C171B"/>
    <w:rsid w:val="001C3FA7"/>
    <w:rsid w:val="001C50D3"/>
    <w:rsid w:val="001C5BF6"/>
    <w:rsid w:val="001C738A"/>
    <w:rsid w:val="001D31D8"/>
    <w:rsid w:val="001D36CF"/>
    <w:rsid w:val="001D4BA2"/>
    <w:rsid w:val="001E6CA0"/>
    <w:rsid w:val="001F06CB"/>
    <w:rsid w:val="001F37E1"/>
    <w:rsid w:val="001F5655"/>
    <w:rsid w:val="001F6FB7"/>
    <w:rsid w:val="00204C5C"/>
    <w:rsid w:val="002053FF"/>
    <w:rsid w:val="00210D1E"/>
    <w:rsid w:val="0021378C"/>
    <w:rsid w:val="002265E6"/>
    <w:rsid w:val="00233973"/>
    <w:rsid w:val="00237856"/>
    <w:rsid w:val="00237A54"/>
    <w:rsid w:val="002456A3"/>
    <w:rsid w:val="0025066C"/>
    <w:rsid w:val="00251728"/>
    <w:rsid w:val="002546B7"/>
    <w:rsid w:val="00256100"/>
    <w:rsid w:val="00260AFA"/>
    <w:rsid w:val="002624CA"/>
    <w:rsid w:val="00262B82"/>
    <w:rsid w:val="002639C3"/>
    <w:rsid w:val="002759FF"/>
    <w:rsid w:val="00277FE5"/>
    <w:rsid w:val="00280611"/>
    <w:rsid w:val="00284250"/>
    <w:rsid w:val="0029237E"/>
    <w:rsid w:val="00294357"/>
    <w:rsid w:val="002960E5"/>
    <w:rsid w:val="00296982"/>
    <w:rsid w:val="00297094"/>
    <w:rsid w:val="002A2BAA"/>
    <w:rsid w:val="002A65C7"/>
    <w:rsid w:val="002B19FB"/>
    <w:rsid w:val="002B27AB"/>
    <w:rsid w:val="002B42CA"/>
    <w:rsid w:val="002B5D1B"/>
    <w:rsid w:val="002C3657"/>
    <w:rsid w:val="002C5399"/>
    <w:rsid w:val="002C5D73"/>
    <w:rsid w:val="002C6F83"/>
    <w:rsid w:val="002D007C"/>
    <w:rsid w:val="002D29AF"/>
    <w:rsid w:val="002E0781"/>
    <w:rsid w:val="002E0A39"/>
    <w:rsid w:val="00301AF8"/>
    <w:rsid w:val="00304144"/>
    <w:rsid w:val="003069C9"/>
    <w:rsid w:val="00311390"/>
    <w:rsid w:val="00311B19"/>
    <w:rsid w:val="003125BA"/>
    <w:rsid w:val="0031339D"/>
    <w:rsid w:val="00317B3E"/>
    <w:rsid w:val="00317E61"/>
    <w:rsid w:val="00322930"/>
    <w:rsid w:val="0033469F"/>
    <w:rsid w:val="00341600"/>
    <w:rsid w:val="0034164E"/>
    <w:rsid w:val="00341BD1"/>
    <w:rsid w:val="00345BE7"/>
    <w:rsid w:val="00350295"/>
    <w:rsid w:val="00350FB4"/>
    <w:rsid w:val="0035288D"/>
    <w:rsid w:val="00356913"/>
    <w:rsid w:val="003618A8"/>
    <w:rsid w:val="00362656"/>
    <w:rsid w:val="00365545"/>
    <w:rsid w:val="00370695"/>
    <w:rsid w:val="00372671"/>
    <w:rsid w:val="00373717"/>
    <w:rsid w:val="0037593C"/>
    <w:rsid w:val="00381704"/>
    <w:rsid w:val="00383E69"/>
    <w:rsid w:val="00384933"/>
    <w:rsid w:val="00384D04"/>
    <w:rsid w:val="00391667"/>
    <w:rsid w:val="003A2C54"/>
    <w:rsid w:val="003A525D"/>
    <w:rsid w:val="003B620E"/>
    <w:rsid w:val="003C1319"/>
    <w:rsid w:val="003C1B8E"/>
    <w:rsid w:val="003C6821"/>
    <w:rsid w:val="003D071D"/>
    <w:rsid w:val="003D32C4"/>
    <w:rsid w:val="003D4E5B"/>
    <w:rsid w:val="003D538A"/>
    <w:rsid w:val="003D6DFF"/>
    <w:rsid w:val="003E2E78"/>
    <w:rsid w:val="003E5D70"/>
    <w:rsid w:val="003E5EEC"/>
    <w:rsid w:val="003F1652"/>
    <w:rsid w:val="003F4FB0"/>
    <w:rsid w:val="00410395"/>
    <w:rsid w:val="00410740"/>
    <w:rsid w:val="004107E8"/>
    <w:rsid w:val="0041153D"/>
    <w:rsid w:val="004125C1"/>
    <w:rsid w:val="00412F7C"/>
    <w:rsid w:val="00413B2A"/>
    <w:rsid w:val="004171E2"/>
    <w:rsid w:val="00421F76"/>
    <w:rsid w:val="00424533"/>
    <w:rsid w:val="00425A11"/>
    <w:rsid w:val="00427DF0"/>
    <w:rsid w:val="00430085"/>
    <w:rsid w:val="00430892"/>
    <w:rsid w:val="00433A78"/>
    <w:rsid w:val="00437863"/>
    <w:rsid w:val="00444832"/>
    <w:rsid w:val="00445AC8"/>
    <w:rsid w:val="00450B5D"/>
    <w:rsid w:val="00461C43"/>
    <w:rsid w:val="00465714"/>
    <w:rsid w:val="00467012"/>
    <w:rsid w:val="00470D53"/>
    <w:rsid w:val="00473979"/>
    <w:rsid w:val="00481076"/>
    <w:rsid w:val="004828C2"/>
    <w:rsid w:val="00484F73"/>
    <w:rsid w:val="004A679B"/>
    <w:rsid w:val="004B0ED2"/>
    <w:rsid w:val="004B1D54"/>
    <w:rsid w:val="004B1F8E"/>
    <w:rsid w:val="004C1410"/>
    <w:rsid w:val="004C2FB1"/>
    <w:rsid w:val="004D44DC"/>
    <w:rsid w:val="004D561C"/>
    <w:rsid w:val="004E2397"/>
    <w:rsid w:val="004E4E5C"/>
    <w:rsid w:val="004E57CB"/>
    <w:rsid w:val="004E660F"/>
    <w:rsid w:val="004E73E7"/>
    <w:rsid w:val="004F71C9"/>
    <w:rsid w:val="00511E64"/>
    <w:rsid w:val="0051552B"/>
    <w:rsid w:val="00515901"/>
    <w:rsid w:val="005218FF"/>
    <w:rsid w:val="00525486"/>
    <w:rsid w:val="00527F2A"/>
    <w:rsid w:val="00535A6D"/>
    <w:rsid w:val="005369B3"/>
    <w:rsid w:val="00537379"/>
    <w:rsid w:val="00542486"/>
    <w:rsid w:val="00543333"/>
    <w:rsid w:val="00546044"/>
    <w:rsid w:val="00546C78"/>
    <w:rsid w:val="00550D7D"/>
    <w:rsid w:val="00555B8D"/>
    <w:rsid w:val="00557F6D"/>
    <w:rsid w:val="005634ED"/>
    <w:rsid w:val="00564B79"/>
    <w:rsid w:val="0056565D"/>
    <w:rsid w:val="005673CC"/>
    <w:rsid w:val="00580A0B"/>
    <w:rsid w:val="00582BBA"/>
    <w:rsid w:val="00583A8D"/>
    <w:rsid w:val="00591B3B"/>
    <w:rsid w:val="0059480E"/>
    <w:rsid w:val="005A7551"/>
    <w:rsid w:val="005B4039"/>
    <w:rsid w:val="005B4CF9"/>
    <w:rsid w:val="005C0B12"/>
    <w:rsid w:val="005C2134"/>
    <w:rsid w:val="005C39C5"/>
    <w:rsid w:val="005C54E8"/>
    <w:rsid w:val="005C79F4"/>
    <w:rsid w:val="005D2B16"/>
    <w:rsid w:val="005D4305"/>
    <w:rsid w:val="005E1B7B"/>
    <w:rsid w:val="005F4566"/>
    <w:rsid w:val="005F65CE"/>
    <w:rsid w:val="005F7CEA"/>
    <w:rsid w:val="00603276"/>
    <w:rsid w:val="00605C61"/>
    <w:rsid w:val="0060629E"/>
    <w:rsid w:val="00613A1F"/>
    <w:rsid w:val="0061648C"/>
    <w:rsid w:val="00617080"/>
    <w:rsid w:val="00622D3B"/>
    <w:rsid w:val="0062409F"/>
    <w:rsid w:val="006244F9"/>
    <w:rsid w:val="00630FE0"/>
    <w:rsid w:val="006354CC"/>
    <w:rsid w:val="006369A8"/>
    <w:rsid w:val="00642773"/>
    <w:rsid w:val="0064619C"/>
    <w:rsid w:val="00650383"/>
    <w:rsid w:val="0065185A"/>
    <w:rsid w:val="00652903"/>
    <w:rsid w:val="00654CDF"/>
    <w:rsid w:val="00655637"/>
    <w:rsid w:val="00655A07"/>
    <w:rsid w:val="00674906"/>
    <w:rsid w:val="006772B5"/>
    <w:rsid w:val="00682D26"/>
    <w:rsid w:val="00682F9F"/>
    <w:rsid w:val="00691E57"/>
    <w:rsid w:val="0069385B"/>
    <w:rsid w:val="0069716F"/>
    <w:rsid w:val="00697AAA"/>
    <w:rsid w:val="006A2ED6"/>
    <w:rsid w:val="006A3B53"/>
    <w:rsid w:val="006A584F"/>
    <w:rsid w:val="006A65D8"/>
    <w:rsid w:val="006B08E0"/>
    <w:rsid w:val="006B6B5C"/>
    <w:rsid w:val="006C1E3C"/>
    <w:rsid w:val="006C1E48"/>
    <w:rsid w:val="006D22FD"/>
    <w:rsid w:val="006D75DB"/>
    <w:rsid w:val="006D7618"/>
    <w:rsid w:val="006E2CC2"/>
    <w:rsid w:val="006E40F4"/>
    <w:rsid w:val="006E4387"/>
    <w:rsid w:val="006F5483"/>
    <w:rsid w:val="006F637D"/>
    <w:rsid w:val="00700752"/>
    <w:rsid w:val="00703100"/>
    <w:rsid w:val="007060E7"/>
    <w:rsid w:val="00706D7D"/>
    <w:rsid w:val="00712417"/>
    <w:rsid w:val="00712A14"/>
    <w:rsid w:val="00713CDC"/>
    <w:rsid w:val="00722137"/>
    <w:rsid w:val="00724D44"/>
    <w:rsid w:val="00730076"/>
    <w:rsid w:val="0073421B"/>
    <w:rsid w:val="00736746"/>
    <w:rsid w:val="00760F20"/>
    <w:rsid w:val="00764860"/>
    <w:rsid w:val="00766C74"/>
    <w:rsid w:val="00771D43"/>
    <w:rsid w:val="00772769"/>
    <w:rsid w:val="007758DD"/>
    <w:rsid w:val="00781229"/>
    <w:rsid w:val="0078161D"/>
    <w:rsid w:val="00783CC7"/>
    <w:rsid w:val="00784BF4"/>
    <w:rsid w:val="00785D22"/>
    <w:rsid w:val="00786AF0"/>
    <w:rsid w:val="007A4FD9"/>
    <w:rsid w:val="007B0AF5"/>
    <w:rsid w:val="007B6373"/>
    <w:rsid w:val="007B729F"/>
    <w:rsid w:val="007C0269"/>
    <w:rsid w:val="007C354A"/>
    <w:rsid w:val="007D22A8"/>
    <w:rsid w:val="007E52F8"/>
    <w:rsid w:val="007E75B2"/>
    <w:rsid w:val="007F14E9"/>
    <w:rsid w:val="007F3F31"/>
    <w:rsid w:val="007F5D24"/>
    <w:rsid w:val="007F795E"/>
    <w:rsid w:val="00800762"/>
    <w:rsid w:val="00800B15"/>
    <w:rsid w:val="0080240C"/>
    <w:rsid w:val="008150AF"/>
    <w:rsid w:val="00821240"/>
    <w:rsid w:val="00826783"/>
    <w:rsid w:val="00826FC0"/>
    <w:rsid w:val="00833D70"/>
    <w:rsid w:val="00842855"/>
    <w:rsid w:val="00843A57"/>
    <w:rsid w:val="0084616B"/>
    <w:rsid w:val="008479F8"/>
    <w:rsid w:val="00852779"/>
    <w:rsid w:val="00856380"/>
    <w:rsid w:val="0085666C"/>
    <w:rsid w:val="00861F87"/>
    <w:rsid w:val="00864A2D"/>
    <w:rsid w:val="00871082"/>
    <w:rsid w:val="00880D86"/>
    <w:rsid w:val="00886C9D"/>
    <w:rsid w:val="008972A4"/>
    <w:rsid w:val="008A2955"/>
    <w:rsid w:val="008A3791"/>
    <w:rsid w:val="008A4225"/>
    <w:rsid w:val="008A44C1"/>
    <w:rsid w:val="008A53AE"/>
    <w:rsid w:val="008A790C"/>
    <w:rsid w:val="008B32F9"/>
    <w:rsid w:val="008B6472"/>
    <w:rsid w:val="008C3485"/>
    <w:rsid w:val="008C42BA"/>
    <w:rsid w:val="008C590A"/>
    <w:rsid w:val="008D104B"/>
    <w:rsid w:val="008D1552"/>
    <w:rsid w:val="008D18B5"/>
    <w:rsid w:val="008D6B17"/>
    <w:rsid w:val="008D7721"/>
    <w:rsid w:val="008E1B16"/>
    <w:rsid w:val="008E4DD9"/>
    <w:rsid w:val="008E6670"/>
    <w:rsid w:val="008E7E05"/>
    <w:rsid w:val="008E7E23"/>
    <w:rsid w:val="008F6176"/>
    <w:rsid w:val="008F6627"/>
    <w:rsid w:val="008F707F"/>
    <w:rsid w:val="00901C3C"/>
    <w:rsid w:val="00907515"/>
    <w:rsid w:val="00912105"/>
    <w:rsid w:val="0091723B"/>
    <w:rsid w:val="009207D5"/>
    <w:rsid w:val="00920ACF"/>
    <w:rsid w:val="00925F0C"/>
    <w:rsid w:val="00927E6F"/>
    <w:rsid w:val="00936B45"/>
    <w:rsid w:val="00937F49"/>
    <w:rsid w:val="00940003"/>
    <w:rsid w:val="00940196"/>
    <w:rsid w:val="009401C7"/>
    <w:rsid w:val="0094052F"/>
    <w:rsid w:val="0094074C"/>
    <w:rsid w:val="00943D41"/>
    <w:rsid w:val="00951050"/>
    <w:rsid w:val="00962D27"/>
    <w:rsid w:val="0096472B"/>
    <w:rsid w:val="00964B10"/>
    <w:rsid w:val="0096725E"/>
    <w:rsid w:val="0096780D"/>
    <w:rsid w:val="0097111A"/>
    <w:rsid w:val="00972AA7"/>
    <w:rsid w:val="009751A5"/>
    <w:rsid w:val="009810EF"/>
    <w:rsid w:val="0098150D"/>
    <w:rsid w:val="009964AF"/>
    <w:rsid w:val="009A0424"/>
    <w:rsid w:val="009A0B61"/>
    <w:rsid w:val="009A0CEC"/>
    <w:rsid w:val="009B7259"/>
    <w:rsid w:val="009B77FF"/>
    <w:rsid w:val="009C1734"/>
    <w:rsid w:val="009C636A"/>
    <w:rsid w:val="009D205A"/>
    <w:rsid w:val="009E09C3"/>
    <w:rsid w:val="009E2755"/>
    <w:rsid w:val="009E5918"/>
    <w:rsid w:val="009F30D0"/>
    <w:rsid w:val="00A047B1"/>
    <w:rsid w:val="00A06E24"/>
    <w:rsid w:val="00A147C7"/>
    <w:rsid w:val="00A16E75"/>
    <w:rsid w:val="00A17BAE"/>
    <w:rsid w:val="00A210C8"/>
    <w:rsid w:val="00A21AD6"/>
    <w:rsid w:val="00A26B78"/>
    <w:rsid w:val="00A272EF"/>
    <w:rsid w:val="00A30321"/>
    <w:rsid w:val="00A32D14"/>
    <w:rsid w:val="00A3339C"/>
    <w:rsid w:val="00A33C30"/>
    <w:rsid w:val="00A46657"/>
    <w:rsid w:val="00A46958"/>
    <w:rsid w:val="00A50B7A"/>
    <w:rsid w:val="00A552AD"/>
    <w:rsid w:val="00A568C3"/>
    <w:rsid w:val="00A576B2"/>
    <w:rsid w:val="00A603A2"/>
    <w:rsid w:val="00A61C6F"/>
    <w:rsid w:val="00A62266"/>
    <w:rsid w:val="00A717CB"/>
    <w:rsid w:val="00A734E9"/>
    <w:rsid w:val="00A85294"/>
    <w:rsid w:val="00A85491"/>
    <w:rsid w:val="00A86A8A"/>
    <w:rsid w:val="00AA042E"/>
    <w:rsid w:val="00AA14C4"/>
    <w:rsid w:val="00AA6CFB"/>
    <w:rsid w:val="00AA73F5"/>
    <w:rsid w:val="00AB07CB"/>
    <w:rsid w:val="00AB0EB2"/>
    <w:rsid w:val="00AB16C2"/>
    <w:rsid w:val="00AB22B0"/>
    <w:rsid w:val="00AB23C4"/>
    <w:rsid w:val="00AB5DB6"/>
    <w:rsid w:val="00AB6A58"/>
    <w:rsid w:val="00AC03AB"/>
    <w:rsid w:val="00AC4E33"/>
    <w:rsid w:val="00AC5B5A"/>
    <w:rsid w:val="00AC7AD5"/>
    <w:rsid w:val="00AD452F"/>
    <w:rsid w:val="00AE3DF1"/>
    <w:rsid w:val="00AE4998"/>
    <w:rsid w:val="00AE6036"/>
    <w:rsid w:val="00AF2BB9"/>
    <w:rsid w:val="00AF434D"/>
    <w:rsid w:val="00AF5304"/>
    <w:rsid w:val="00AF653B"/>
    <w:rsid w:val="00B100C9"/>
    <w:rsid w:val="00B132C0"/>
    <w:rsid w:val="00B218DE"/>
    <w:rsid w:val="00B409F2"/>
    <w:rsid w:val="00B5045B"/>
    <w:rsid w:val="00B575B5"/>
    <w:rsid w:val="00B57FF5"/>
    <w:rsid w:val="00B60ABF"/>
    <w:rsid w:val="00B64217"/>
    <w:rsid w:val="00B64C74"/>
    <w:rsid w:val="00B67461"/>
    <w:rsid w:val="00B7222C"/>
    <w:rsid w:val="00B81A34"/>
    <w:rsid w:val="00B82C11"/>
    <w:rsid w:val="00B94792"/>
    <w:rsid w:val="00B971F5"/>
    <w:rsid w:val="00B9791A"/>
    <w:rsid w:val="00BA2ABE"/>
    <w:rsid w:val="00BA3557"/>
    <w:rsid w:val="00BA397D"/>
    <w:rsid w:val="00BA60E1"/>
    <w:rsid w:val="00BA67B5"/>
    <w:rsid w:val="00BB1248"/>
    <w:rsid w:val="00BB42FA"/>
    <w:rsid w:val="00BB7EA9"/>
    <w:rsid w:val="00BC2CBD"/>
    <w:rsid w:val="00BC5C0B"/>
    <w:rsid w:val="00BC6D2E"/>
    <w:rsid w:val="00BD10E7"/>
    <w:rsid w:val="00BD41D0"/>
    <w:rsid w:val="00BD6FEA"/>
    <w:rsid w:val="00BD77B1"/>
    <w:rsid w:val="00BD7D0F"/>
    <w:rsid w:val="00BE5C2D"/>
    <w:rsid w:val="00BF2A7F"/>
    <w:rsid w:val="00BF52FA"/>
    <w:rsid w:val="00BF6CF8"/>
    <w:rsid w:val="00BF7D9E"/>
    <w:rsid w:val="00C00D5C"/>
    <w:rsid w:val="00C2693A"/>
    <w:rsid w:val="00C30004"/>
    <w:rsid w:val="00C37C1D"/>
    <w:rsid w:val="00C40D00"/>
    <w:rsid w:val="00C449AA"/>
    <w:rsid w:val="00C51064"/>
    <w:rsid w:val="00C517AF"/>
    <w:rsid w:val="00C52310"/>
    <w:rsid w:val="00C53528"/>
    <w:rsid w:val="00C6784C"/>
    <w:rsid w:val="00C7179A"/>
    <w:rsid w:val="00C71E3D"/>
    <w:rsid w:val="00C77F3C"/>
    <w:rsid w:val="00C82B49"/>
    <w:rsid w:val="00C941F5"/>
    <w:rsid w:val="00C94BE8"/>
    <w:rsid w:val="00C96423"/>
    <w:rsid w:val="00C97C3B"/>
    <w:rsid w:val="00CA130C"/>
    <w:rsid w:val="00CA3BF6"/>
    <w:rsid w:val="00CA48D3"/>
    <w:rsid w:val="00CA57DF"/>
    <w:rsid w:val="00CB6062"/>
    <w:rsid w:val="00CC7169"/>
    <w:rsid w:val="00CC7C03"/>
    <w:rsid w:val="00CD1833"/>
    <w:rsid w:val="00CD221B"/>
    <w:rsid w:val="00CD6F5A"/>
    <w:rsid w:val="00CE6E7D"/>
    <w:rsid w:val="00CE7726"/>
    <w:rsid w:val="00CF7FBA"/>
    <w:rsid w:val="00D058A0"/>
    <w:rsid w:val="00D1360E"/>
    <w:rsid w:val="00D1719C"/>
    <w:rsid w:val="00D21A86"/>
    <w:rsid w:val="00D23575"/>
    <w:rsid w:val="00D23FC8"/>
    <w:rsid w:val="00D334CB"/>
    <w:rsid w:val="00D41414"/>
    <w:rsid w:val="00D462FD"/>
    <w:rsid w:val="00D50391"/>
    <w:rsid w:val="00D524E5"/>
    <w:rsid w:val="00D65E1B"/>
    <w:rsid w:val="00D751A7"/>
    <w:rsid w:val="00D77589"/>
    <w:rsid w:val="00D77E6E"/>
    <w:rsid w:val="00D902F4"/>
    <w:rsid w:val="00D9240B"/>
    <w:rsid w:val="00D92C2D"/>
    <w:rsid w:val="00DB4762"/>
    <w:rsid w:val="00DB637E"/>
    <w:rsid w:val="00DB6727"/>
    <w:rsid w:val="00DB6D14"/>
    <w:rsid w:val="00DB764E"/>
    <w:rsid w:val="00DC65C0"/>
    <w:rsid w:val="00DC754A"/>
    <w:rsid w:val="00DD1CBC"/>
    <w:rsid w:val="00DD3AEE"/>
    <w:rsid w:val="00DD671F"/>
    <w:rsid w:val="00DD72B7"/>
    <w:rsid w:val="00DE2039"/>
    <w:rsid w:val="00DE4426"/>
    <w:rsid w:val="00DE4BE6"/>
    <w:rsid w:val="00DF1333"/>
    <w:rsid w:val="00DF3F29"/>
    <w:rsid w:val="00DF4AA2"/>
    <w:rsid w:val="00DF6F69"/>
    <w:rsid w:val="00E02B97"/>
    <w:rsid w:val="00E05AF1"/>
    <w:rsid w:val="00E15ADB"/>
    <w:rsid w:val="00E1643F"/>
    <w:rsid w:val="00E179AC"/>
    <w:rsid w:val="00E205FF"/>
    <w:rsid w:val="00E214B2"/>
    <w:rsid w:val="00E34412"/>
    <w:rsid w:val="00E3513B"/>
    <w:rsid w:val="00E472B9"/>
    <w:rsid w:val="00E53B53"/>
    <w:rsid w:val="00E626A4"/>
    <w:rsid w:val="00E70839"/>
    <w:rsid w:val="00E719B0"/>
    <w:rsid w:val="00E74F4D"/>
    <w:rsid w:val="00E77DAE"/>
    <w:rsid w:val="00E87A42"/>
    <w:rsid w:val="00E909E5"/>
    <w:rsid w:val="00E915C3"/>
    <w:rsid w:val="00E94688"/>
    <w:rsid w:val="00E964F9"/>
    <w:rsid w:val="00EA266A"/>
    <w:rsid w:val="00EA4A4B"/>
    <w:rsid w:val="00EA70B3"/>
    <w:rsid w:val="00EB1632"/>
    <w:rsid w:val="00EC06C2"/>
    <w:rsid w:val="00EC2AC1"/>
    <w:rsid w:val="00EC7368"/>
    <w:rsid w:val="00ED0B85"/>
    <w:rsid w:val="00EF0E6C"/>
    <w:rsid w:val="00EF1399"/>
    <w:rsid w:val="00EF3D94"/>
    <w:rsid w:val="00EF4F39"/>
    <w:rsid w:val="00EF58FB"/>
    <w:rsid w:val="00F0316A"/>
    <w:rsid w:val="00F0467B"/>
    <w:rsid w:val="00F04A21"/>
    <w:rsid w:val="00F0642C"/>
    <w:rsid w:val="00F10D0B"/>
    <w:rsid w:val="00F20DC8"/>
    <w:rsid w:val="00F31DF4"/>
    <w:rsid w:val="00F32F88"/>
    <w:rsid w:val="00F34E0B"/>
    <w:rsid w:val="00F37857"/>
    <w:rsid w:val="00F43873"/>
    <w:rsid w:val="00F4430E"/>
    <w:rsid w:val="00F644B0"/>
    <w:rsid w:val="00F70364"/>
    <w:rsid w:val="00F75FC3"/>
    <w:rsid w:val="00F847E4"/>
    <w:rsid w:val="00F87B51"/>
    <w:rsid w:val="00F96AA1"/>
    <w:rsid w:val="00FB1A21"/>
    <w:rsid w:val="00FB3448"/>
    <w:rsid w:val="00FC1381"/>
    <w:rsid w:val="00FC1900"/>
    <w:rsid w:val="00FD039B"/>
    <w:rsid w:val="00FD09F8"/>
    <w:rsid w:val="00FD186D"/>
    <w:rsid w:val="00FE282F"/>
    <w:rsid w:val="00FE6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681B2"/>
  <w15:chartTrackingRefBased/>
  <w15:docId w15:val="{54017083-9F69-49F9-8141-240BC9EC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customStyle="1" w:styleId="a5">
    <w:name w:val="フッター (文字)"/>
    <w:basedOn w:val="a0"/>
    <w:link w:val="a4"/>
    <w:rPr>
      <w:kern w:val="2"/>
      <w:sz w:val="21"/>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2C6F83"/>
    <w:rPr>
      <w:kern w:val="2"/>
      <w:sz w:val="21"/>
    </w:rPr>
  </w:style>
  <w:style w:type="paragraph" w:styleId="Web">
    <w:name w:val="Normal (Web)"/>
    <w:basedOn w:val="a"/>
    <w:uiPriority w:val="99"/>
    <w:semiHidden/>
    <w:unhideWhenUsed/>
    <w:rsid w:val="0091210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796913">
      <w:bodyDiv w:val="1"/>
      <w:marLeft w:val="0"/>
      <w:marRight w:val="0"/>
      <w:marTop w:val="0"/>
      <w:marBottom w:val="0"/>
      <w:divBdr>
        <w:top w:val="none" w:sz="0" w:space="0" w:color="auto"/>
        <w:left w:val="none" w:sz="0" w:space="0" w:color="auto"/>
        <w:bottom w:val="none" w:sz="0" w:space="0" w:color="auto"/>
        <w:right w:val="none" w:sz="0" w:space="0" w:color="auto"/>
      </w:divBdr>
      <w:divsChild>
        <w:div w:id="669679032">
          <w:marLeft w:val="0"/>
          <w:marRight w:val="0"/>
          <w:marTop w:val="0"/>
          <w:marBottom w:val="0"/>
          <w:divBdr>
            <w:top w:val="none" w:sz="0" w:space="0" w:color="auto"/>
            <w:left w:val="none" w:sz="0" w:space="0" w:color="auto"/>
            <w:bottom w:val="none" w:sz="0" w:space="0" w:color="auto"/>
            <w:right w:val="none" w:sz="0" w:space="0" w:color="auto"/>
          </w:divBdr>
        </w:div>
        <w:div w:id="401219497">
          <w:marLeft w:val="0"/>
          <w:marRight w:val="0"/>
          <w:marTop w:val="0"/>
          <w:marBottom w:val="0"/>
          <w:divBdr>
            <w:top w:val="none" w:sz="0" w:space="0" w:color="auto"/>
            <w:left w:val="none" w:sz="0" w:space="0" w:color="auto"/>
            <w:bottom w:val="none" w:sz="0" w:space="0" w:color="auto"/>
            <w:right w:val="none" w:sz="0" w:space="0" w:color="auto"/>
          </w:divBdr>
        </w:div>
      </w:divsChild>
    </w:div>
    <w:div w:id="1589846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FA258-B37C-40F5-917F-87B70216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355</Words>
  <Characters>2024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記録写真（各グループ20枚程度選んで貼り付け、説明※を付ける）</vt:lpstr>
    </vt:vector>
  </TitlesOfParts>
  <LinksUpToDate>false</LinksUpToDate>
  <CharactersWithSpaces>2375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